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42FD7" w14:textId="77777777" w:rsidR="006E0095" w:rsidRDefault="006E0095" w:rsidP="00A068AA">
      <w:pPr>
        <w:spacing w:line="360" w:lineRule="auto"/>
        <w:jc w:val="center"/>
        <w:rPr>
          <w:rFonts w:ascii="Helvetica" w:eastAsia="Times New Roman" w:hAnsi="Helvetica" w:cs="Times New Roman"/>
          <w:b/>
          <w:bCs/>
          <w:color w:val="444444"/>
          <w:sz w:val="23"/>
          <w:szCs w:val="23"/>
        </w:rPr>
      </w:pPr>
      <w:bookmarkStart w:id="0" w:name="_GoBack"/>
      <w:bookmarkEnd w:id="0"/>
      <w:r w:rsidRPr="006E0095">
        <w:rPr>
          <w:rFonts w:ascii="Helvetica" w:eastAsia="Times New Roman" w:hAnsi="Helvetica" w:cs="Times New Roman"/>
          <w:b/>
          <w:bCs/>
          <w:color w:val="444444"/>
          <w:sz w:val="23"/>
          <w:szCs w:val="23"/>
        </w:rPr>
        <w:t>Massachus</w:t>
      </w:r>
      <w:r w:rsidR="00A068AA">
        <w:rPr>
          <w:rFonts w:ascii="Helvetica" w:eastAsia="Times New Roman" w:hAnsi="Helvetica" w:cs="Times New Roman"/>
          <w:b/>
          <w:bCs/>
          <w:color w:val="444444"/>
          <w:sz w:val="23"/>
          <w:szCs w:val="23"/>
        </w:rPr>
        <w:t xml:space="preserve">etts Earned Sick Time Law: </w:t>
      </w:r>
    </w:p>
    <w:p w14:paraId="06766A2E" w14:textId="5AE55825" w:rsidR="002E6F6B" w:rsidRDefault="00A068AA" w:rsidP="00A068AA">
      <w:pPr>
        <w:spacing w:line="360" w:lineRule="auto"/>
        <w:jc w:val="center"/>
        <w:rPr>
          <w:rFonts w:ascii="Helvetica" w:eastAsia="Times New Roman" w:hAnsi="Helvetica" w:cs="Times New Roman"/>
          <w:b/>
          <w:bCs/>
          <w:color w:val="444444"/>
          <w:sz w:val="23"/>
          <w:szCs w:val="23"/>
        </w:rPr>
      </w:pPr>
      <w:r>
        <w:rPr>
          <w:rFonts w:ascii="Helvetica" w:eastAsia="Times New Roman" w:hAnsi="Helvetica" w:cs="Times New Roman"/>
          <w:b/>
          <w:bCs/>
          <w:color w:val="444444"/>
          <w:sz w:val="23"/>
          <w:szCs w:val="23"/>
        </w:rPr>
        <w:t>Updates to Support Your Complianc</w:t>
      </w:r>
      <w:r w:rsidR="002E6F6B">
        <w:rPr>
          <w:rFonts w:ascii="Helvetica" w:eastAsia="Times New Roman" w:hAnsi="Helvetica" w:cs="Times New Roman"/>
          <w:b/>
          <w:bCs/>
          <w:color w:val="444444"/>
          <w:sz w:val="23"/>
          <w:szCs w:val="23"/>
        </w:rPr>
        <w:t>e</w:t>
      </w:r>
    </w:p>
    <w:p w14:paraId="0A78A1C6" w14:textId="2D3D7A37" w:rsidR="006E0095" w:rsidRPr="006E0095" w:rsidRDefault="00A068AA" w:rsidP="00A068AA">
      <w:pPr>
        <w:spacing w:before="100" w:beforeAutospacing="1" w:after="240" w:line="360" w:lineRule="auto"/>
        <w:rPr>
          <w:rFonts w:ascii="Helvetica" w:hAnsi="Helvetica" w:cs="Times New Roman"/>
          <w:color w:val="444444"/>
          <w:sz w:val="23"/>
          <w:szCs w:val="23"/>
        </w:rPr>
      </w:pPr>
      <w:r>
        <w:rPr>
          <w:rFonts w:ascii="Helvetica" w:hAnsi="Helvetica" w:cs="Times New Roman"/>
          <w:color w:val="444444"/>
          <w:sz w:val="23"/>
          <w:szCs w:val="23"/>
        </w:rPr>
        <w:t xml:space="preserve">The </w:t>
      </w:r>
      <w:r w:rsidR="006E0095" w:rsidRPr="006E0095">
        <w:rPr>
          <w:rFonts w:ascii="Helvetica" w:hAnsi="Helvetica" w:cs="Times New Roman"/>
          <w:color w:val="444444"/>
          <w:sz w:val="23"/>
          <w:szCs w:val="23"/>
        </w:rPr>
        <w:t xml:space="preserve">Massachusetts Earned Sick Time </w:t>
      </w:r>
      <w:r w:rsidR="00DE55D7">
        <w:rPr>
          <w:rFonts w:ascii="Helvetica" w:hAnsi="Helvetica" w:cs="Times New Roman"/>
          <w:color w:val="444444"/>
          <w:sz w:val="23"/>
          <w:szCs w:val="23"/>
        </w:rPr>
        <w:t>L</w:t>
      </w:r>
      <w:r w:rsidR="006E0095" w:rsidRPr="006E0095">
        <w:rPr>
          <w:rFonts w:ascii="Helvetica" w:hAnsi="Helvetica" w:cs="Times New Roman"/>
          <w:color w:val="444444"/>
          <w:sz w:val="23"/>
          <w:szCs w:val="23"/>
        </w:rPr>
        <w:t xml:space="preserve">aw </w:t>
      </w:r>
      <w:r w:rsidR="00DE55D7">
        <w:rPr>
          <w:rFonts w:ascii="Helvetica" w:hAnsi="Helvetica" w:cs="Times New Roman"/>
          <w:color w:val="444444"/>
          <w:sz w:val="23"/>
          <w:szCs w:val="23"/>
        </w:rPr>
        <w:t xml:space="preserve">(“MESTL”) </w:t>
      </w:r>
      <w:r>
        <w:rPr>
          <w:rFonts w:ascii="Helvetica" w:hAnsi="Helvetica" w:cs="Times New Roman"/>
          <w:color w:val="444444"/>
          <w:sz w:val="23"/>
          <w:szCs w:val="23"/>
        </w:rPr>
        <w:t xml:space="preserve">went into effect on July 1, 2015. To guide employers’ compliance with this new law, </w:t>
      </w:r>
      <w:r w:rsidR="006E0095" w:rsidRPr="006E0095">
        <w:rPr>
          <w:rFonts w:ascii="Helvetica" w:hAnsi="Helvetica" w:cs="Times New Roman"/>
          <w:color w:val="444444"/>
          <w:sz w:val="23"/>
          <w:szCs w:val="23"/>
        </w:rPr>
        <w:t xml:space="preserve">the Massachusetts Office of the Attorney General (AG) has </w:t>
      </w:r>
      <w:r w:rsidR="009D0569">
        <w:rPr>
          <w:rFonts w:ascii="Helvetica" w:hAnsi="Helvetica" w:cs="Times New Roman"/>
          <w:color w:val="444444"/>
          <w:sz w:val="23"/>
          <w:szCs w:val="23"/>
        </w:rPr>
        <w:t xml:space="preserve">recently </w:t>
      </w:r>
      <w:r w:rsidR="006E0095" w:rsidRPr="006E0095">
        <w:rPr>
          <w:rFonts w:ascii="Helvetica" w:hAnsi="Helvetica" w:cs="Times New Roman"/>
          <w:color w:val="444444"/>
          <w:sz w:val="23"/>
          <w:szCs w:val="23"/>
        </w:rPr>
        <w:t xml:space="preserve">issued a number of important items, including </w:t>
      </w:r>
      <w:r w:rsidR="00EB4686">
        <w:rPr>
          <w:rFonts w:ascii="Helvetica" w:hAnsi="Helvetica" w:cs="Times New Roman"/>
          <w:color w:val="444444"/>
          <w:sz w:val="23"/>
          <w:szCs w:val="23"/>
        </w:rPr>
        <w:t>(1)</w:t>
      </w:r>
      <w:r w:rsidR="0052149B">
        <w:rPr>
          <w:rFonts w:ascii="Helvetica" w:hAnsi="Helvetica" w:cs="Times New Roman"/>
          <w:color w:val="444444"/>
          <w:sz w:val="23"/>
          <w:szCs w:val="23"/>
        </w:rPr>
        <w:t xml:space="preserve"> Final Regulations, codified at 940 CMR 33; (2)</w:t>
      </w:r>
      <w:r w:rsidR="00EB4686">
        <w:rPr>
          <w:rFonts w:ascii="Helvetica" w:hAnsi="Helvetica" w:cs="Times New Roman"/>
          <w:color w:val="444444"/>
          <w:sz w:val="23"/>
          <w:szCs w:val="23"/>
        </w:rPr>
        <w:t xml:space="preserve"> </w:t>
      </w:r>
      <w:r w:rsidR="006E0095" w:rsidRPr="006E0095">
        <w:rPr>
          <w:rFonts w:ascii="Helvetica" w:hAnsi="Helvetica" w:cs="Times New Roman"/>
          <w:color w:val="444444"/>
          <w:sz w:val="23"/>
          <w:szCs w:val="23"/>
        </w:rPr>
        <w:t>a Notice for distribution to employees</w:t>
      </w:r>
      <w:r w:rsidR="007508A3">
        <w:rPr>
          <w:rFonts w:ascii="Helvetica" w:hAnsi="Helvetica" w:cs="Times New Roman"/>
          <w:color w:val="444444"/>
          <w:sz w:val="23"/>
          <w:szCs w:val="23"/>
        </w:rPr>
        <w:t>;</w:t>
      </w:r>
      <w:r w:rsidR="006E0095" w:rsidRPr="006E0095">
        <w:rPr>
          <w:rFonts w:ascii="Helvetica" w:hAnsi="Helvetica" w:cs="Times New Roman"/>
          <w:color w:val="444444"/>
          <w:sz w:val="23"/>
          <w:szCs w:val="23"/>
        </w:rPr>
        <w:t xml:space="preserve"> </w:t>
      </w:r>
      <w:r w:rsidR="00EB4686">
        <w:rPr>
          <w:rFonts w:ascii="Helvetica" w:hAnsi="Helvetica" w:cs="Times New Roman"/>
          <w:color w:val="444444"/>
          <w:sz w:val="23"/>
          <w:szCs w:val="23"/>
        </w:rPr>
        <w:t>(</w:t>
      </w:r>
      <w:r w:rsidR="007508A3">
        <w:rPr>
          <w:rFonts w:ascii="Helvetica" w:hAnsi="Helvetica" w:cs="Times New Roman"/>
          <w:color w:val="444444"/>
          <w:sz w:val="23"/>
          <w:szCs w:val="23"/>
        </w:rPr>
        <w:t>3</w:t>
      </w:r>
      <w:r w:rsidR="00EB4686">
        <w:rPr>
          <w:rFonts w:ascii="Helvetica" w:hAnsi="Helvetica" w:cs="Times New Roman"/>
          <w:color w:val="444444"/>
          <w:sz w:val="23"/>
          <w:szCs w:val="23"/>
        </w:rPr>
        <w:t xml:space="preserve">) </w:t>
      </w:r>
      <w:r w:rsidR="006E0095" w:rsidRPr="006E0095">
        <w:rPr>
          <w:rFonts w:ascii="Helvetica" w:hAnsi="Helvetica" w:cs="Times New Roman"/>
          <w:color w:val="444444"/>
          <w:sz w:val="23"/>
          <w:szCs w:val="23"/>
        </w:rPr>
        <w:t xml:space="preserve">Safe Harbor Notice </w:t>
      </w:r>
      <w:r>
        <w:rPr>
          <w:rFonts w:ascii="Helvetica" w:hAnsi="Helvetica" w:cs="Times New Roman"/>
          <w:color w:val="444444"/>
          <w:sz w:val="23"/>
          <w:szCs w:val="23"/>
        </w:rPr>
        <w:t xml:space="preserve">regarding </w:t>
      </w:r>
      <w:r w:rsidR="006E0095" w:rsidRPr="006E0095">
        <w:rPr>
          <w:rFonts w:ascii="Helvetica" w:hAnsi="Helvetica" w:cs="Times New Roman"/>
          <w:color w:val="444444"/>
          <w:sz w:val="23"/>
          <w:szCs w:val="23"/>
        </w:rPr>
        <w:t>employer</w:t>
      </w:r>
      <w:r>
        <w:rPr>
          <w:rFonts w:ascii="Helvetica" w:hAnsi="Helvetica" w:cs="Times New Roman"/>
          <w:color w:val="444444"/>
          <w:sz w:val="23"/>
          <w:szCs w:val="23"/>
        </w:rPr>
        <w:t xml:space="preserve"> compliance</w:t>
      </w:r>
      <w:r w:rsidR="006E0095" w:rsidRPr="006E0095">
        <w:rPr>
          <w:rFonts w:ascii="Helvetica" w:hAnsi="Helvetica" w:cs="Times New Roman"/>
          <w:color w:val="444444"/>
          <w:sz w:val="23"/>
          <w:szCs w:val="23"/>
        </w:rPr>
        <w:t xml:space="preserve"> during the 2015 transition year</w:t>
      </w:r>
      <w:r w:rsidR="009D0569">
        <w:rPr>
          <w:rFonts w:ascii="Helvetica" w:hAnsi="Helvetica" w:cs="Times New Roman"/>
          <w:color w:val="444444"/>
          <w:sz w:val="23"/>
          <w:szCs w:val="23"/>
        </w:rPr>
        <w:t>;</w:t>
      </w:r>
      <w:r>
        <w:rPr>
          <w:rFonts w:ascii="Helvetica" w:hAnsi="Helvetica" w:cs="Times New Roman"/>
          <w:color w:val="444444"/>
          <w:sz w:val="23"/>
          <w:szCs w:val="23"/>
        </w:rPr>
        <w:t xml:space="preserve"> and </w:t>
      </w:r>
      <w:r w:rsidR="00EB4686">
        <w:rPr>
          <w:rFonts w:ascii="Helvetica" w:hAnsi="Helvetica" w:cs="Times New Roman"/>
          <w:color w:val="444444"/>
          <w:sz w:val="23"/>
          <w:szCs w:val="23"/>
        </w:rPr>
        <w:t>(</w:t>
      </w:r>
      <w:r w:rsidR="007508A3">
        <w:rPr>
          <w:rFonts w:ascii="Helvetica" w:hAnsi="Helvetica" w:cs="Times New Roman"/>
          <w:color w:val="444444"/>
          <w:sz w:val="23"/>
          <w:szCs w:val="23"/>
        </w:rPr>
        <w:t>4</w:t>
      </w:r>
      <w:r w:rsidR="00EB4686">
        <w:rPr>
          <w:rFonts w:ascii="Helvetica" w:hAnsi="Helvetica" w:cs="Times New Roman"/>
          <w:color w:val="444444"/>
          <w:sz w:val="23"/>
          <w:szCs w:val="23"/>
        </w:rPr>
        <w:t xml:space="preserve">) </w:t>
      </w:r>
      <w:r w:rsidR="007508A3">
        <w:rPr>
          <w:rFonts w:ascii="Helvetica" w:hAnsi="Helvetica" w:cs="Times New Roman"/>
          <w:color w:val="444444"/>
          <w:sz w:val="23"/>
          <w:szCs w:val="23"/>
        </w:rPr>
        <w:t>Sample Massachusetts Earned Sick Time Policy</w:t>
      </w:r>
      <w:r w:rsidR="006E0095" w:rsidRPr="006E0095">
        <w:rPr>
          <w:rFonts w:ascii="Helvetica" w:hAnsi="Helvetica" w:cs="Times New Roman"/>
          <w:color w:val="444444"/>
          <w:sz w:val="23"/>
          <w:szCs w:val="23"/>
        </w:rPr>
        <w:t>.</w:t>
      </w:r>
      <w:r w:rsidRPr="00A068AA">
        <w:rPr>
          <w:rFonts w:ascii="Helvetica" w:hAnsi="Helvetica" w:cs="Times New Roman"/>
          <w:color w:val="444444"/>
          <w:sz w:val="23"/>
          <w:szCs w:val="23"/>
        </w:rPr>
        <w:t xml:space="preserve"> </w:t>
      </w:r>
      <w:r w:rsidRPr="006E0095">
        <w:rPr>
          <w:rFonts w:ascii="Helvetica" w:hAnsi="Helvetica" w:cs="Times New Roman"/>
          <w:color w:val="444444"/>
          <w:sz w:val="23"/>
          <w:szCs w:val="23"/>
        </w:rPr>
        <w:t>We recommend that all employers with employees in Massachusetts review their existing paid time off policies to ensure their compliance with the new law.   </w:t>
      </w:r>
    </w:p>
    <w:p w14:paraId="50E2DF54" w14:textId="77777777" w:rsidR="00A068AA" w:rsidRDefault="00A068AA" w:rsidP="00A068AA">
      <w:pPr>
        <w:spacing w:line="360" w:lineRule="auto"/>
        <w:rPr>
          <w:rFonts w:ascii="Helvetica" w:hAnsi="Helvetica" w:cs="Times New Roman"/>
          <w:b/>
          <w:color w:val="444444"/>
          <w:sz w:val="23"/>
          <w:szCs w:val="23"/>
        </w:rPr>
      </w:pPr>
      <w:r>
        <w:rPr>
          <w:rFonts w:ascii="Helvetica" w:hAnsi="Helvetica" w:cs="Times New Roman"/>
          <w:b/>
          <w:color w:val="444444"/>
          <w:sz w:val="23"/>
          <w:szCs w:val="23"/>
        </w:rPr>
        <w:t xml:space="preserve">Overview of New </w:t>
      </w:r>
      <w:r w:rsidRPr="00A068AA">
        <w:rPr>
          <w:rFonts w:ascii="Helvetica" w:hAnsi="Helvetica" w:cs="Times New Roman"/>
          <w:b/>
          <w:color w:val="444444"/>
          <w:sz w:val="23"/>
          <w:szCs w:val="23"/>
        </w:rPr>
        <w:t>Law</w:t>
      </w:r>
    </w:p>
    <w:p w14:paraId="2A9E6E69" w14:textId="26CF9CC3" w:rsidR="006E0095" w:rsidRPr="006E0095" w:rsidRDefault="007508A3" w:rsidP="00A068AA">
      <w:pPr>
        <w:spacing w:line="360" w:lineRule="auto"/>
        <w:rPr>
          <w:rFonts w:ascii="Helvetica" w:hAnsi="Helvetica" w:cs="Times New Roman"/>
          <w:b/>
          <w:color w:val="444444"/>
          <w:sz w:val="23"/>
          <w:szCs w:val="23"/>
        </w:rPr>
      </w:pPr>
      <w:r>
        <w:rPr>
          <w:rFonts w:ascii="Helvetica" w:hAnsi="Helvetica" w:cs="Times New Roman"/>
          <w:color w:val="444444"/>
          <w:sz w:val="23"/>
          <w:szCs w:val="23"/>
        </w:rPr>
        <w:t xml:space="preserve">Effective </w:t>
      </w:r>
      <w:r w:rsidR="00A068AA" w:rsidRPr="00735AF3">
        <w:rPr>
          <w:rFonts w:ascii="Helvetica" w:hAnsi="Helvetica" w:cs="Times New Roman"/>
          <w:b/>
          <w:color w:val="444444"/>
          <w:sz w:val="23"/>
          <w:szCs w:val="23"/>
        </w:rPr>
        <w:t>July 1, 2015</w:t>
      </w:r>
      <w:r w:rsidR="00A068AA">
        <w:rPr>
          <w:rFonts w:ascii="Helvetica" w:hAnsi="Helvetica" w:cs="Times New Roman"/>
          <w:color w:val="444444"/>
          <w:sz w:val="23"/>
          <w:szCs w:val="23"/>
        </w:rPr>
        <w:t xml:space="preserve">, </w:t>
      </w:r>
      <w:r w:rsidR="006E0095" w:rsidRPr="006E0095">
        <w:rPr>
          <w:rFonts w:ascii="Helvetica" w:hAnsi="Helvetica" w:cs="Times New Roman"/>
          <w:color w:val="444444"/>
          <w:sz w:val="23"/>
          <w:szCs w:val="23"/>
        </w:rPr>
        <w:t>all private sector employers in Massachusetts are required to provide </w:t>
      </w:r>
      <w:r w:rsidR="006E0095" w:rsidRPr="006E0095">
        <w:rPr>
          <w:rFonts w:ascii="Helvetica" w:hAnsi="Helvetica" w:cs="Times New Roman"/>
          <w:i/>
          <w:iCs/>
          <w:color w:val="444444"/>
          <w:sz w:val="23"/>
          <w:szCs w:val="23"/>
        </w:rPr>
        <w:t>all </w:t>
      </w:r>
      <w:r w:rsidR="006E0095" w:rsidRPr="006E0095">
        <w:rPr>
          <w:rFonts w:ascii="Helvetica" w:hAnsi="Helvetica" w:cs="Times New Roman"/>
          <w:color w:val="444444"/>
          <w:sz w:val="23"/>
          <w:szCs w:val="23"/>
        </w:rPr>
        <w:t xml:space="preserve">employees (including part-time and temporary employees) with up to 40 hours of sick leave per </w:t>
      </w:r>
      <w:r w:rsidR="00DE55D7">
        <w:rPr>
          <w:rFonts w:ascii="Helvetica" w:hAnsi="Helvetica" w:cs="Times New Roman"/>
          <w:color w:val="444444"/>
          <w:sz w:val="23"/>
          <w:szCs w:val="23"/>
        </w:rPr>
        <w:t>benefit</w:t>
      </w:r>
      <w:r w:rsidR="00DE55D7" w:rsidRPr="006E0095">
        <w:rPr>
          <w:rFonts w:ascii="Helvetica" w:hAnsi="Helvetica" w:cs="Times New Roman"/>
          <w:color w:val="444444"/>
          <w:sz w:val="23"/>
          <w:szCs w:val="23"/>
        </w:rPr>
        <w:t xml:space="preserve"> </w:t>
      </w:r>
      <w:r w:rsidR="006E0095" w:rsidRPr="006E0095">
        <w:rPr>
          <w:rFonts w:ascii="Helvetica" w:hAnsi="Helvetica" w:cs="Times New Roman"/>
          <w:color w:val="444444"/>
          <w:sz w:val="23"/>
          <w:szCs w:val="23"/>
        </w:rPr>
        <w:t>year.  Employers with 11 or more employees must provide</w:t>
      </w:r>
      <w:r w:rsidR="006E0095" w:rsidRPr="006E0095">
        <w:rPr>
          <w:rFonts w:ascii="Helvetica" w:hAnsi="Helvetica" w:cs="Times New Roman"/>
          <w:i/>
          <w:iCs/>
          <w:color w:val="444444"/>
          <w:sz w:val="23"/>
          <w:szCs w:val="23"/>
        </w:rPr>
        <w:t> paid</w:t>
      </w:r>
      <w:r w:rsidR="006E0095" w:rsidRPr="006E0095">
        <w:rPr>
          <w:rFonts w:ascii="Helvetica" w:hAnsi="Helvetica" w:cs="Times New Roman"/>
          <w:color w:val="444444"/>
          <w:sz w:val="23"/>
          <w:szCs w:val="23"/>
        </w:rPr>
        <w:t> sick leave</w:t>
      </w:r>
      <w:proofErr w:type="gramStart"/>
      <w:r w:rsidR="006E0095" w:rsidRPr="006E0095">
        <w:rPr>
          <w:rFonts w:ascii="Helvetica" w:hAnsi="Helvetica" w:cs="Times New Roman"/>
          <w:color w:val="444444"/>
          <w:sz w:val="23"/>
          <w:szCs w:val="23"/>
        </w:rPr>
        <w:t>;</w:t>
      </w:r>
      <w:proofErr w:type="gramEnd"/>
      <w:r w:rsidR="006E0095" w:rsidRPr="006E0095">
        <w:rPr>
          <w:rFonts w:ascii="Helvetica" w:hAnsi="Helvetica" w:cs="Times New Roman"/>
          <w:color w:val="444444"/>
          <w:sz w:val="23"/>
          <w:szCs w:val="23"/>
        </w:rPr>
        <w:t xml:space="preserve"> while employers with fewer than 11 employees must provide</w:t>
      </w:r>
      <w:r w:rsidR="006E0095" w:rsidRPr="006E0095">
        <w:rPr>
          <w:rFonts w:ascii="Helvetica" w:hAnsi="Helvetica" w:cs="Times New Roman"/>
          <w:i/>
          <w:iCs/>
          <w:color w:val="444444"/>
          <w:sz w:val="23"/>
          <w:szCs w:val="23"/>
        </w:rPr>
        <w:t> unpaid</w:t>
      </w:r>
      <w:r w:rsidR="006E0095" w:rsidRPr="006E0095">
        <w:rPr>
          <w:rFonts w:ascii="Helvetica" w:hAnsi="Helvetica" w:cs="Times New Roman"/>
          <w:color w:val="444444"/>
          <w:sz w:val="23"/>
          <w:szCs w:val="23"/>
        </w:rPr>
        <w:t> sick leave.</w:t>
      </w:r>
      <w:r w:rsidR="00DA7A37">
        <w:rPr>
          <w:rFonts w:ascii="Helvetica" w:hAnsi="Helvetica" w:cs="Times New Roman"/>
          <w:color w:val="444444"/>
          <w:sz w:val="23"/>
          <w:szCs w:val="23"/>
        </w:rPr>
        <w:t xml:space="preserve"> </w:t>
      </w:r>
      <w:r w:rsidR="0014300D">
        <w:rPr>
          <w:rFonts w:ascii="Helvetica" w:hAnsi="Helvetica" w:cs="Times New Roman"/>
          <w:color w:val="444444"/>
          <w:sz w:val="23"/>
          <w:szCs w:val="23"/>
        </w:rPr>
        <w:t>Sick time under the MESTL is available for the employee’s own illness or injury; to care for a child, parent or spouse with an illness or injury; to travel to and attend routine medical and dental appointment for employee or for child, parent or spouse; or to address psychological, physical or legal effects of domestic violence</w:t>
      </w:r>
      <w:r w:rsidR="004B1AF5">
        <w:rPr>
          <w:rFonts w:ascii="Helvetica" w:hAnsi="Helvetica" w:cs="Times New Roman"/>
          <w:color w:val="444444"/>
          <w:sz w:val="23"/>
          <w:szCs w:val="23"/>
        </w:rPr>
        <w:t>.</w:t>
      </w:r>
    </w:p>
    <w:p w14:paraId="1AFE8445" w14:textId="77777777" w:rsidR="00A068AA" w:rsidRDefault="00A068AA" w:rsidP="00A068AA">
      <w:pPr>
        <w:spacing w:line="360" w:lineRule="auto"/>
        <w:rPr>
          <w:rFonts w:ascii="Helvetica" w:hAnsi="Helvetica" w:cs="Times New Roman"/>
          <w:b/>
          <w:color w:val="444444"/>
          <w:sz w:val="23"/>
          <w:szCs w:val="23"/>
        </w:rPr>
      </w:pPr>
    </w:p>
    <w:p w14:paraId="3125018A" w14:textId="77777777" w:rsidR="00A068AA" w:rsidRPr="00A068AA" w:rsidRDefault="00A068AA" w:rsidP="00A068AA">
      <w:pPr>
        <w:spacing w:line="360" w:lineRule="auto"/>
        <w:rPr>
          <w:rFonts w:ascii="Helvetica" w:hAnsi="Helvetica" w:cs="Times New Roman"/>
          <w:b/>
          <w:color w:val="444444"/>
          <w:sz w:val="23"/>
          <w:szCs w:val="23"/>
        </w:rPr>
      </w:pPr>
      <w:r w:rsidRPr="00A068AA">
        <w:rPr>
          <w:rFonts w:ascii="Helvetica" w:hAnsi="Helvetica" w:cs="Times New Roman"/>
          <w:b/>
          <w:color w:val="444444"/>
          <w:sz w:val="23"/>
          <w:szCs w:val="23"/>
        </w:rPr>
        <w:t>Safe Harbor Through December 31, 2015</w:t>
      </w:r>
    </w:p>
    <w:p w14:paraId="73B8E6FE" w14:textId="18B087BF" w:rsidR="006E0095" w:rsidRPr="006E0095" w:rsidRDefault="006E0095" w:rsidP="00A068AA">
      <w:pPr>
        <w:spacing w:line="360" w:lineRule="auto"/>
        <w:rPr>
          <w:rFonts w:ascii="Helvetica" w:hAnsi="Helvetica" w:cs="Times New Roman"/>
          <w:color w:val="444444"/>
          <w:sz w:val="23"/>
          <w:szCs w:val="23"/>
        </w:rPr>
      </w:pPr>
      <w:r w:rsidRPr="006E0095">
        <w:rPr>
          <w:rFonts w:ascii="Helvetica" w:hAnsi="Helvetica" w:cs="Times New Roman"/>
          <w:color w:val="444444"/>
          <w:sz w:val="23"/>
          <w:szCs w:val="23"/>
        </w:rPr>
        <w:t>Because the law bec</w:t>
      </w:r>
      <w:r w:rsidR="009D0569">
        <w:rPr>
          <w:rFonts w:ascii="Helvetica" w:hAnsi="Helvetica" w:cs="Times New Roman"/>
          <w:color w:val="444444"/>
          <w:sz w:val="23"/>
          <w:szCs w:val="23"/>
        </w:rPr>
        <w:t>a</w:t>
      </w:r>
      <w:r w:rsidRPr="006E0095">
        <w:rPr>
          <w:rFonts w:ascii="Helvetica" w:hAnsi="Helvetica" w:cs="Times New Roman"/>
          <w:color w:val="444444"/>
          <w:sz w:val="23"/>
          <w:szCs w:val="23"/>
        </w:rPr>
        <w:t>me effective in the middle of the calendar year, the AG’s safe harbor announcements will be helpful for employers that already ha</w:t>
      </w:r>
      <w:r w:rsidR="009D0569">
        <w:rPr>
          <w:rFonts w:ascii="Helvetica" w:hAnsi="Helvetica" w:cs="Times New Roman"/>
          <w:color w:val="444444"/>
          <w:sz w:val="23"/>
          <w:szCs w:val="23"/>
        </w:rPr>
        <w:t>d</w:t>
      </w:r>
      <w:r w:rsidRPr="006E0095">
        <w:rPr>
          <w:rFonts w:ascii="Helvetica" w:hAnsi="Helvetica" w:cs="Times New Roman"/>
          <w:color w:val="444444"/>
          <w:sz w:val="23"/>
          <w:szCs w:val="23"/>
        </w:rPr>
        <w:t xml:space="preserve"> a paid time off (PTO) policy in place as of May 1, 2015, provided they meet certain requirements. </w:t>
      </w:r>
    </w:p>
    <w:p w14:paraId="49F691CF" w14:textId="146D6A6B"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 xml:space="preserve">On May 18, 2015, the </w:t>
      </w:r>
      <w:r w:rsidR="006E645D">
        <w:rPr>
          <w:rFonts w:ascii="Helvetica" w:hAnsi="Helvetica" w:cs="Times New Roman"/>
          <w:color w:val="444444"/>
          <w:sz w:val="23"/>
          <w:szCs w:val="23"/>
        </w:rPr>
        <w:t xml:space="preserve">AG </w:t>
      </w:r>
      <w:r w:rsidRPr="006E0095">
        <w:rPr>
          <w:rFonts w:ascii="Helvetica" w:hAnsi="Helvetica" w:cs="Times New Roman"/>
          <w:color w:val="444444"/>
          <w:sz w:val="23"/>
          <w:szCs w:val="23"/>
        </w:rPr>
        <w:t>issued a</w:t>
      </w:r>
      <w:r w:rsidR="00DA7A37">
        <w:rPr>
          <w:rFonts w:ascii="Helvetica" w:hAnsi="Helvetica" w:cs="Times New Roman"/>
          <w:color w:val="444444"/>
          <w:sz w:val="23"/>
          <w:szCs w:val="23"/>
        </w:rPr>
        <w:t>n initial</w:t>
      </w:r>
      <w:r w:rsidRPr="006E0095">
        <w:rPr>
          <w:rFonts w:ascii="Helvetica" w:hAnsi="Helvetica" w:cs="Times New Roman"/>
          <w:color w:val="444444"/>
          <w:sz w:val="23"/>
          <w:szCs w:val="23"/>
        </w:rPr>
        <w:t xml:space="preserve"> Safe Harbor Notice announcing that for the period between July 1 and December 31, 2015 (transition year), an employer will be in compliance with the Earned Sick Time Law provided that:</w:t>
      </w:r>
    </w:p>
    <w:p w14:paraId="13448DD7" w14:textId="77777777" w:rsidR="006E0095" w:rsidRPr="006E0095" w:rsidRDefault="006E0095" w:rsidP="00A068AA">
      <w:pPr>
        <w:numPr>
          <w:ilvl w:val="0"/>
          <w:numId w:val="1"/>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The employer has a paid time off (PTO) policy as of May 1, 2015;</w:t>
      </w:r>
    </w:p>
    <w:p w14:paraId="48022A33" w14:textId="77777777" w:rsidR="006E0095" w:rsidRPr="006E0095" w:rsidRDefault="006E0095" w:rsidP="00A068AA">
      <w:pPr>
        <w:numPr>
          <w:ilvl w:val="0"/>
          <w:numId w:val="1"/>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lastRenderedPageBreak/>
        <w:t>PTO policy provides employee the right to use at least 30 hours of paid time off in 2015 calendar year; and</w:t>
      </w:r>
    </w:p>
    <w:p w14:paraId="1619D01B" w14:textId="77777777" w:rsidR="006E0095" w:rsidRPr="006E0095" w:rsidRDefault="006E0095" w:rsidP="00A068AA">
      <w:pPr>
        <w:numPr>
          <w:ilvl w:val="0"/>
          <w:numId w:val="1"/>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Any paid time off used by employee (including sick time) from July 1, 2015 through December 31, 2015 must be job protected leave subject to the law’s non-retaliation and non-interference provisions.</w:t>
      </w:r>
    </w:p>
    <w:p w14:paraId="77514CA9"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By way of clarification, a paid time off policy that will satisfy this safe harbor may include a variety of different policies (or combination of such policies), such as a vacation policy, a sick leave policy or what is commonly referred to as a “PTO policy” that provides employees with a bank of time off for various purposes.  Such policies may accrue the paid time off over time and/or be frontloaded at the beginning of the year.</w:t>
      </w:r>
    </w:p>
    <w:p w14:paraId="04F6D9B9" w14:textId="71C74A8E" w:rsidR="006E0095" w:rsidRPr="006E0095" w:rsidRDefault="00270B64" w:rsidP="00A068AA">
      <w:pPr>
        <w:spacing w:before="100" w:beforeAutospacing="1" w:after="240" w:line="360" w:lineRule="auto"/>
        <w:rPr>
          <w:rFonts w:ascii="Helvetica" w:hAnsi="Helvetica" w:cs="Times New Roman"/>
          <w:color w:val="444444"/>
          <w:sz w:val="23"/>
          <w:szCs w:val="23"/>
        </w:rPr>
      </w:pPr>
      <w:r>
        <w:rPr>
          <w:rFonts w:ascii="Helvetica" w:hAnsi="Helvetica" w:cs="Times New Roman"/>
          <w:color w:val="444444"/>
          <w:sz w:val="23"/>
          <w:szCs w:val="23"/>
        </w:rPr>
        <w:t>On</w:t>
      </w:r>
      <w:r w:rsidR="006E0095" w:rsidRPr="006E0095">
        <w:rPr>
          <w:rFonts w:ascii="Helvetica" w:hAnsi="Helvetica" w:cs="Times New Roman"/>
          <w:color w:val="444444"/>
          <w:sz w:val="23"/>
          <w:szCs w:val="23"/>
        </w:rPr>
        <w:t xml:space="preserve"> June 10, 2015</w:t>
      </w:r>
      <w:r>
        <w:rPr>
          <w:rFonts w:ascii="Helvetica" w:hAnsi="Helvetica" w:cs="Times New Roman"/>
          <w:color w:val="444444"/>
          <w:sz w:val="23"/>
          <w:szCs w:val="23"/>
        </w:rPr>
        <w:t>, the AG issued an updated Safe Harbor</w:t>
      </w:r>
      <w:r w:rsidR="006E0095" w:rsidRPr="006E0095">
        <w:rPr>
          <w:rFonts w:ascii="Helvetica" w:hAnsi="Helvetica" w:cs="Times New Roman"/>
          <w:color w:val="444444"/>
          <w:sz w:val="23"/>
          <w:szCs w:val="23"/>
        </w:rPr>
        <w:t xml:space="preserve"> </w:t>
      </w:r>
      <w:r>
        <w:rPr>
          <w:rFonts w:ascii="Helvetica" w:hAnsi="Helvetica" w:cs="Times New Roman"/>
          <w:color w:val="444444"/>
          <w:sz w:val="23"/>
          <w:szCs w:val="23"/>
        </w:rPr>
        <w:t xml:space="preserve">Notice </w:t>
      </w:r>
      <w:r w:rsidR="006E0095" w:rsidRPr="006E0095">
        <w:rPr>
          <w:rFonts w:ascii="Helvetica" w:hAnsi="Helvetica" w:cs="Times New Roman"/>
          <w:color w:val="444444"/>
          <w:sz w:val="23"/>
          <w:szCs w:val="23"/>
        </w:rPr>
        <w:t>to address the safe harbor</w:t>
      </w:r>
      <w:r w:rsidR="00EB4686">
        <w:rPr>
          <w:rFonts w:ascii="Helvetica" w:hAnsi="Helvetica" w:cs="Times New Roman"/>
          <w:color w:val="444444"/>
          <w:sz w:val="23"/>
          <w:szCs w:val="23"/>
        </w:rPr>
        <w:t>’s applicability</w:t>
      </w:r>
      <w:r w:rsidR="006E0095" w:rsidRPr="006E0095">
        <w:rPr>
          <w:rFonts w:ascii="Helvetica" w:hAnsi="Helvetica" w:cs="Times New Roman"/>
          <w:color w:val="444444"/>
          <w:sz w:val="23"/>
          <w:szCs w:val="23"/>
        </w:rPr>
        <w:t xml:space="preserve"> </w:t>
      </w:r>
      <w:r w:rsidR="00EB4686">
        <w:rPr>
          <w:rFonts w:ascii="Helvetica" w:hAnsi="Helvetica" w:cs="Times New Roman"/>
          <w:color w:val="444444"/>
          <w:sz w:val="23"/>
          <w:szCs w:val="23"/>
        </w:rPr>
        <w:t>to</w:t>
      </w:r>
      <w:r w:rsidR="006E0095" w:rsidRPr="006E0095">
        <w:rPr>
          <w:rFonts w:ascii="Helvetica" w:hAnsi="Helvetica" w:cs="Times New Roman"/>
          <w:color w:val="444444"/>
          <w:sz w:val="23"/>
          <w:szCs w:val="23"/>
        </w:rPr>
        <w:t xml:space="preserve"> part-time, temporary and other employees who may not be covered by an existing PTO policy. The AG clarified that these employees may also be covered by the safe harbor if, on or after July 1, these employees: (1) accrue paid time off at the same rate as covered full-time employees; or (2) if the policy provides for lump sum allocations, </w:t>
      </w:r>
      <w:r w:rsidR="007508A3">
        <w:rPr>
          <w:rFonts w:ascii="Helvetica" w:hAnsi="Helvetica" w:cs="Times New Roman"/>
          <w:color w:val="444444"/>
          <w:sz w:val="23"/>
          <w:szCs w:val="23"/>
        </w:rPr>
        <w:t xml:space="preserve">such employees </w:t>
      </w:r>
      <w:r w:rsidR="006E0095" w:rsidRPr="006E0095">
        <w:rPr>
          <w:rFonts w:ascii="Helvetica" w:hAnsi="Helvetica" w:cs="Times New Roman"/>
          <w:color w:val="444444"/>
          <w:sz w:val="23"/>
          <w:szCs w:val="23"/>
        </w:rPr>
        <w:t>“receive a prorated lump sum allocation based on the provision of lump sum paid time off/sick leave to covered full-time employees.”</w:t>
      </w:r>
    </w:p>
    <w:p w14:paraId="52046370" w14:textId="240B2901" w:rsidR="00326CC8" w:rsidRPr="00326CC8"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The safe harbor will permit employers to administer their PTO policy for the second half of the 2015 calendar year consistent with existing policy, and an employer can wait until January 1, 2016 to revise its policy, if necessary, to comply with all of the provisions of the Earned Sick Time Law.  As highlighted by the updated Safe Harbor Notice, if an employer’s existing policy does not include temporary and part-time employees, employer should evaluate how to provide earned sick time for these employees as well</w:t>
      </w:r>
    </w:p>
    <w:p w14:paraId="73262BF5" w14:textId="4754753D" w:rsidR="00326CC8" w:rsidRDefault="007508A3" w:rsidP="00326CC8">
      <w:pPr>
        <w:spacing w:line="360" w:lineRule="auto"/>
        <w:rPr>
          <w:rFonts w:ascii="Helvetica" w:hAnsi="Helvetica" w:cs="Times New Roman"/>
          <w:color w:val="444444"/>
          <w:sz w:val="23"/>
          <w:szCs w:val="23"/>
        </w:rPr>
      </w:pPr>
      <w:r>
        <w:rPr>
          <w:rFonts w:ascii="Helvetica" w:hAnsi="Helvetica" w:cs="Times New Roman"/>
          <w:b/>
          <w:bCs/>
          <w:color w:val="444444"/>
          <w:sz w:val="23"/>
          <w:szCs w:val="23"/>
        </w:rPr>
        <w:t>Final</w:t>
      </w:r>
      <w:r w:rsidRPr="006E0095">
        <w:rPr>
          <w:rFonts w:ascii="Helvetica" w:hAnsi="Helvetica" w:cs="Times New Roman"/>
          <w:b/>
          <w:bCs/>
          <w:color w:val="444444"/>
          <w:sz w:val="23"/>
          <w:szCs w:val="23"/>
        </w:rPr>
        <w:t xml:space="preserve"> </w:t>
      </w:r>
      <w:r w:rsidR="006E0095" w:rsidRPr="006E0095">
        <w:rPr>
          <w:rFonts w:ascii="Helvetica" w:hAnsi="Helvetica" w:cs="Times New Roman"/>
          <w:b/>
          <w:bCs/>
          <w:color w:val="444444"/>
          <w:sz w:val="23"/>
          <w:szCs w:val="23"/>
        </w:rPr>
        <w:t>Regulations</w:t>
      </w:r>
    </w:p>
    <w:p w14:paraId="19474C4B" w14:textId="05BB2D85" w:rsidR="006E0095" w:rsidRPr="006E0095" w:rsidRDefault="00DA7A37" w:rsidP="00326CC8">
      <w:pPr>
        <w:spacing w:line="360" w:lineRule="auto"/>
        <w:rPr>
          <w:rFonts w:ascii="Helvetica" w:hAnsi="Helvetica" w:cs="Times New Roman"/>
          <w:color w:val="444444"/>
          <w:sz w:val="23"/>
          <w:szCs w:val="23"/>
        </w:rPr>
      </w:pPr>
      <w:r>
        <w:rPr>
          <w:rFonts w:ascii="Helvetica" w:hAnsi="Helvetica" w:cs="Times New Roman"/>
          <w:color w:val="444444"/>
          <w:sz w:val="23"/>
          <w:szCs w:val="23"/>
        </w:rPr>
        <w:t>On June 19, 2015 -- just a few weeks prior to the July 1, 2015 effective date of the new law -- t</w:t>
      </w:r>
      <w:r w:rsidR="006E0095" w:rsidRPr="006E0095">
        <w:rPr>
          <w:rFonts w:ascii="Helvetica" w:hAnsi="Helvetica" w:cs="Times New Roman"/>
          <w:color w:val="444444"/>
          <w:sz w:val="23"/>
          <w:szCs w:val="23"/>
        </w:rPr>
        <w:t xml:space="preserve">he </w:t>
      </w:r>
      <w:r w:rsidR="00326CC8">
        <w:rPr>
          <w:rFonts w:ascii="Helvetica" w:hAnsi="Helvetica" w:cs="Times New Roman"/>
          <w:color w:val="444444"/>
          <w:sz w:val="23"/>
          <w:szCs w:val="23"/>
        </w:rPr>
        <w:t xml:space="preserve">AG </w:t>
      </w:r>
      <w:r w:rsidR="006E0095" w:rsidRPr="006E0095">
        <w:rPr>
          <w:rFonts w:ascii="Helvetica" w:hAnsi="Helvetica" w:cs="Times New Roman"/>
          <w:color w:val="444444"/>
          <w:sz w:val="23"/>
          <w:szCs w:val="23"/>
        </w:rPr>
        <w:t>issued </w:t>
      </w:r>
      <w:r>
        <w:rPr>
          <w:rFonts w:ascii="Helvetica" w:hAnsi="Helvetica" w:cs="Times New Roman"/>
          <w:color w:val="444444"/>
          <w:sz w:val="23"/>
          <w:szCs w:val="23"/>
        </w:rPr>
        <w:t>final regulations</w:t>
      </w:r>
      <w:r w:rsidR="00326CC8">
        <w:rPr>
          <w:rFonts w:ascii="Helvetica" w:hAnsi="Helvetica" w:cs="Times New Roman"/>
          <w:color w:val="444444"/>
          <w:sz w:val="23"/>
          <w:szCs w:val="23"/>
        </w:rPr>
        <w:t xml:space="preserve"> </w:t>
      </w:r>
      <w:r w:rsidR="006E0095" w:rsidRPr="006E0095">
        <w:rPr>
          <w:rFonts w:ascii="Helvetica" w:hAnsi="Helvetica" w:cs="Times New Roman"/>
          <w:color w:val="444444"/>
          <w:sz w:val="23"/>
          <w:szCs w:val="23"/>
        </w:rPr>
        <w:t xml:space="preserve">interpreting many aspects of the new law. </w:t>
      </w:r>
      <w:r>
        <w:rPr>
          <w:rFonts w:ascii="Helvetica" w:hAnsi="Helvetica" w:cs="Times New Roman"/>
          <w:color w:val="444444"/>
          <w:sz w:val="23"/>
          <w:szCs w:val="23"/>
        </w:rPr>
        <w:t xml:space="preserve"> The regulations</w:t>
      </w:r>
      <w:r w:rsidR="00326CC8">
        <w:rPr>
          <w:rFonts w:ascii="Helvetica" w:hAnsi="Helvetica" w:cs="Times New Roman"/>
          <w:color w:val="444444"/>
          <w:sz w:val="23"/>
          <w:szCs w:val="23"/>
        </w:rPr>
        <w:t xml:space="preserve"> provide </w:t>
      </w:r>
      <w:r>
        <w:rPr>
          <w:rFonts w:ascii="Helvetica" w:hAnsi="Helvetica" w:cs="Times New Roman"/>
          <w:color w:val="444444"/>
          <w:sz w:val="23"/>
          <w:szCs w:val="23"/>
        </w:rPr>
        <w:t xml:space="preserve">helpful </w:t>
      </w:r>
      <w:r w:rsidR="00326CC8">
        <w:rPr>
          <w:rFonts w:ascii="Helvetica" w:hAnsi="Helvetica" w:cs="Times New Roman"/>
          <w:color w:val="444444"/>
          <w:sz w:val="23"/>
          <w:szCs w:val="23"/>
        </w:rPr>
        <w:t>guidance on the new law, which will be useful to employers who are revising and creating new sick time</w:t>
      </w:r>
      <w:r w:rsidR="009D0569">
        <w:rPr>
          <w:rFonts w:ascii="Helvetica" w:hAnsi="Helvetica" w:cs="Times New Roman"/>
          <w:color w:val="444444"/>
          <w:sz w:val="23"/>
          <w:szCs w:val="23"/>
        </w:rPr>
        <w:t xml:space="preserve"> and paid time off</w:t>
      </w:r>
      <w:r w:rsidR="00326CC8">
        <w:rPr>
          <w:rFonts w:ascii="Helvetica" w:hAnsi="Helvetica" w:cs="Times New Roman"/>
          <w:color w:val="444444"/>
          <w:sz w:val="23"/>
          <w:szCs w:val="23"/>
        </w:rPr>
        <w:t xml:space="preserve"> policies.  </w:t>
      </w:r>
    </w:p>
    <w:p w14:paraId="5F468B12" w14:textId="78CE06DA"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 xml:space="preserve">Below are some highlights of the </w:t>
      </w:r>
      <w:r w:rsidR="00DA7A37">
        <w:rPr>
          <w:rFonts w:ascii="Helvetica" w:hAnsi="Helvetica" w:cs="Times New Roman"/>
          <w:color w:val="444444"/>
          <w:sz w:val="23"/>
          <w:szCs w:val="23"/>
        </w:rPr>
        <w:t xml:space="preserve">final </w:t>
      </w:r>
      <w:r w:rsidRPr="006E0095">
        <w:rPr>
          <w:rFonts w:ascii="Helvetica" w:hAnsi="Helvetica" w:cs="Times New Roman"/>
          <w:color w:val="444444"/>
          <w:sz w:val="23"/>
          <w:szCs w:val="23"/>
        </w:rPr>
        <w:t>regulations:</w:t>
      </w:r>
    </w:p>
    <w:p w14:paraId="305229BA"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 </w:t>
      </w:r>
      <w:r w:rsidRPr="006E0095">
        <w:rPr>
          <w:rFonts w:ascii="Helvetica" w:hAnsi="Helvetica" w:cs="Times New Roman"/>
          <w:b/>
          <w:bCs/>
          <w:color w:val="444444"/>
          <w:sz w:val="23"/>
          <w:szCs w:val="23"/>
        </w:rPr>
        <w:t>Which employers must provide </w:t>
      </w:r>
      <w:r w:rsidRPr="006E0095">
        <w:rPr>
          <w:rFonts w:ascii="Helvetica" w:hAnsi="Helvetica" w:cs="Times New Roman"/>
          <w:b/>
          <w:bCs/>
          <w:i/>
          <w:iCs/>
          <w:color w:val="444444"/>
          <w:sz w:val="23"/>
          <w:szCs w:val="23"/>
        </w:rPr>
        <w:t>paid </w:t>
      </w:r>
      <w:r w:rsidRPr="006E0095">
        <w:rPr>
          <w:rFonts w:ascii="Helvetica" w:hAnsi="Helvetica" w:cs="Times New Roman"/>
          <w:b/>
          <w:bCs/>
          <w:color w:val="444444"/>
          <w:sz w:val="23"/>
          <w:szCs w:val="23"/>
        </w:rPr>
        <w:t>sick leave?</w:t>
      </w:r>
    </w:p>
    <w:p w14:paraId="5B178588" w14:textId="3073EDBC" w:rsidR="006E0095" w:rsidRPr="006E0095" w:rsidRDefault="006E0095" w:rsidP="00A068AA">
      <w:pPr>
        <w:numPr>
          <w:ilvl w:val="0"/>
          <w:numId w:val="2"/>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Employers must provide </w:t>
      </w:r>
      <w:r w:rsidRPr="006E0095">
        <w:rPr>
          <w:rFonts w:ascii="Helvetica" w:eastAsia="Times New Roman" w:hAnsi="Helvetica" w:cs="Times New Roman"/>
          <w:b/>
          <w:bCs/>
          <w:color w:val="444444"/>
          <w:sz w:val="23"/>
          <w:szCs w:val="23"/>
        </w:rPr>
        <w:t>paid</w:t>
      </w:r>
      <w:r w:rsidRPr="006E0095">
        <w:rPr>
          <w:rFonts w:ascii="Helvetica" w:eastAsia="Times New Roman" w:hAnsi="Helvetica" w:cs="Times New Roman"/>
          <w:color w:val="444444"/>
          <w:sz w:val="23"/>
          <w:szCs w:val="23"/>
        </w:rPr>
        <w:t xml:space="preserve"> sick time to eligible employees if the employer </w:t>
      </w:r>
      <w:r w:rsidR="00B23281">
        <w:rPr>
          <w:rFonts w:ascii="Helvetica" w:eastAsia="Times New Roman" w:hAnsi="Helvetica" w:cs="Times New Roman"/>
          <w:color w:val="444444"/>
          <w:sz w:val="23"/>
          <w:szCs w:val="23"/>
        </w:rPr>
        <w:t>maintained an average of</w:t>
      </w:r>
      <w:r w:rsidRPr="006E0095">
        <w:rPr>
          <w:rFonts w:ascii="Helvetica" w:eastAsia="Times New Roman" w:hAnsi="Helvetica" w:cs="Times New Roman"/>
          <w:color w:val="444444"/>
          <w:sz w:val="23"/>
          <w:szCs w:val="23"/>
        </w:rPr>
        <w:t xml:space="preserve"> 11 or more employees on </w:t>
      </w:r>
      <w:r w:rsidR="00B23281">
        <w:rPr>
          <w:rFonts w:ascii="Helvetica" w:eastAsia="Times New Roman" w:hAnsi="Helvetica" w:cs="Times New Roman"/>
          <w:color w:val="444444"/>
          <w:sz w:val="23"/>
          <w:szCs w:val="23"/>
        </w:rPr>
        <w:t xml:space="preserve">the </w:t>
      </w:r>
      <w:r w:rsidRPr="006E0095">
        <w:rPr>
          <w:rFonts w:ascii="Helvetica" w:eastAsia="Times New Roman" w:hAnsi="Helvetica" w:cs="Times New Roman"/>
          <w:color w:val="444444"/>
          <w:sz w:val="23"/>
          <w:szCs w:val="23"/>
        </w:rPr>
        <w:t xml:space="preserve">payroll during </w:t>
      </w:r>
      <w:r w:rsidR="00B23281">
        <w:rPr>
          <w:rFonts w:ascii="Helvetica" w:eastAsia="Times New Roman" w:hAnsi="Helvetica" w:cs="Times New Roman"/>
          <w:color w:val="444444"/>
          <w:sz w:val="23"/>
          <w:szCs w:val="23"/>
        </w:rPr>
        <w:t>the preceding benefit year</w:t>
      </w:r>
      <w:r w:rsidRPr="006E0095">
        <w:rPr>
          <w:rFonts w:ascii="Helvetica" w:eastAsia="Times New Roman" w:hAnsi="Helvetica" w:cs="Times New Roman"/>
          <w:color w:val="444444"/>
          <w:sz w:val="23"/>
          <w:szCs w:val="23"/>
        </w:rPr>
        <w:t>.</w:t>
      </w:r>
    </w:p>
    <w:p w14:paraId="306A9EC1" w14:textId="6A740A14" w:rsidR="006E0095" w:rsidRPr="006E0095" w:rsidRDefault="006E0095" w:rsidP="00A068AA">
      <w:pPr>
        <w:numPr>
          <w:ilvl w:val="0"/>
          <w:numId w:val="2"/>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 xml:space="preserve">When calculating employees to determine paid vs. unpaid sick time, employer should count all employees, including full-time, part-time, seasonal </w:t>
      </w:r>
      <w:r w:rsidR="00B23281">
        <w:rPr>
          <w:rFonts w:ascii="Helvetica" w:eastAsia="Times New Roman" w:hAnsi="Helvetica" w:cs="Times New Roman"/>
          <w:color w:val="444444"/>
          <w:sz w:val="23"/>
          <w:szCs w:val="23"/>
        </w:rPr>
        <w:t>and</w:t>
      </w:r>
      <w:r w:rsidRPr="006E0095">
        <w:rPr>
          <w:rFonts w:ascii="Helvetica" w:eastAsia="Times New Roman" w:hAnsi="Helvetica" w:cs="Times New Roman"/>
          <w:color w:val="444444"/>
          <w:sz w:val="23"/>
          <w:szCs w:val="23"/>
        </w:rPr>
        <w:t xml:space="preserve"> temporary, and </w:t>
      </w:r>
      <w:r w:rsidR="00B23281">
        <w:rPr>
          <w:rFonts w:ascii="Helvetica" w:eastAsia="Times New Roman" w:hAnsi="Helvetica" w:cs="Times New Roman"/>
          <w:color w:val="444444"/>
          <w:sz w:val="23"/>
          <w:szCs w:val="23"/>
        </w:rPr>
        <w:t xml:space="preserve">regardless of </w:t>
      </w:r>
      <w:r w:rsidRPr="006E0095">
        <w:rPr>
          <w:rFonts w:ascii="Helvetica" w:eastAsia="Times New Roman" w:hAnsi="Helvetica" w:cs="Times New Roman"/>
          <w:color w:val="444444"/>
          <w:sz w:val="23"/>
          <w:szCs w:val="23"/>
        </w:rPr>
        <w:t xml:space="preserve">whether or not </w:t>
      </w:r>
      <w:r w:rsidR="001E2430">
        <w:rPr>
          <w:rFonts w:ascii="Helvetica" w:eastAsia="Times New Roman" w:hAnsi="Helvetica" w:cs="Times New Roman"/>
          <w:color w:val="444444"/>
          <w:sz w:val="23"/>
          <w:szCs w:val="23"/>
        </w:rPr>
        <w:t xml:space="preserve">employees </w:t>
      </w:r>
      <w:r w:rsidRPr="006E0095">
        <w:rPr>
          <w:rFonts w:ascii="Helvetica" w:eastAsia="Times New Roman" w:hAnsi="Helvetica" w:cs="Times New Roman"/>
          <w:color w:val="444444"/>
          <w:sz w:val="23"/>
          <w:szCs w:val="23"/>
        </w:rPr>
        <w:t>working in Massachusetts.</w:t>
      </w:r>
    </w:p>
    <w:p w14:paraId="05591E9E"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b/>
          <w:bCs/>
          <w:color w:val="444444"/>
          <w:sz w:val="23"/>
          <w:szCs w:val="23"/>
        </w:rPr>
        <w:t>Which employees are eligible for earned sick leave?</w:t>
      </w:r>
    </w:p>
    <w:p w14:paraId="46F85855" w14:textId="00B397BB" w:rsidR="006E0095" w:rsidRPr="006E0095" w:rsidRDefault="006E0095" w:rsidP="00A068AA">
      <w:pPr>
        <w:numPr>
          <w:ilvl w:val="0"/>
          <w:numId w:val="3"/>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Employees are eligible for earned sick leave if the employee’s “primary place of work is in Massachusetts”, even if the employee spends less than 50% of time working in Massachusetts</w:t>
      </w:r>
      <w:r w:rsidR="00281747">
        <w:rPr>
          <w:rFonts w:ascii="Helvetica" w:eastAsia="Times New Roman" w:hAnsi="Helvetica" w:cs="Times New Roman"/>
          <w:color w:val="444444"/>
          <w:sz w:val="23"/>
          <w:szCs w:val="23"/>
        </w:rPr>
        <w:t xml:space="preserve"> and even if the employer is headquartered or located outside of Massachusetts.</w:t>
      </w:r>
    </w:p>
    <w:p w14:paraId="406192EA" w14:textId="77777777" w:rsidR="006E0095" w:rsidRPr="006E0095" w:rsidRDefault="006E0095" w:rsidP="00A068AA">
      <w:pPr>
        <w:numPr>
          <w:ilvl w:val="0"/>
          <w:numId w:val="3"/>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For example, if an employee works 40% of time in Massachusetts, 30% of time in New Hampshire and 30% of time in other states, Massachusetts is the primary place of work.</w:t>
      </w:r>
    </w:p>
    <w:p w14:paraId="7A4DF345" w14:textId="77777777" w:rsidR="006E0095" w:rsidRPr="006E0095" w:rsidRDefault="006E0095" w:rsidP="00A068AA">
      <w:pPr>
        <w:numPr>
          <w:ilvl w:val="0"/>
          <w:numId w:val="3"/>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If an employee is eligible for earned sick leave in Massachusetts, all hours worked may be applied to accrual, even those hours worked outside of Massachusetts.</w:t>
      </w:r>
    </w:p>
    <w:p w14:paraId="1B7A9D39"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 </w:t>
      </w:r>
      <w:r w:rsidRPr="006E0095">
        <w:rPr>
          <w:rFonts w:ascii="Helvetica" w:hAnsi="Helvetica" w:cs="Times New Roman"/>
          <w:b/>
          <w:bCs/>
          <w:color w:val="444444"/>
          <w:sz w:val="23"/>
          <w:szCs w:val="23"/>
        </w:rPr>
        <w:t>How is sick leave accrual calculated?</w:t>
      </w:r>
    </w:p>
    <w:p w14:paraId="49EE50A0" w14:textId="77777777" w:rsidR="006E0095" w:rsidRPr="006E0095" w:rsidRDefault="006E0095" w:rsidP="00A068AA">
      <w:pPr>
        <w:numPr>
          <w:ilvl w:val="0"/>
          <w:numId w:val="4"/>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Employers must provide all employees with a minimum of one hour of sick leave for every 30 hours worked, including overtime – up to a maximum of 40 hours per “calendar year”.</w:t>
      </w:r>
    </w:p>
    <w:p w14:paraId="5697D773" w14:textId="38FC7415" w:rsidR="006E0095" w:rsidRPr="006E0095" w:rsidRDefault="006E0095" w:rsidP="00A068AA">
      <w:pPr>
        <w:numPr>
          <w:ilvl w:val="0"/>
          <w:numId w:val="4"/>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 xml:space="preserve">A “calendar year” may be any consecutive 12-month period of time as determined by the employer. The </w:t>
      </w:r>
      <w:r w:rsidR="00B714FE">
        <w:rPr>
          <w:rFonts w:ascii="Helvetica" w:eastAsia="Times New Roman" w:hAnsi="Helvetica" w:cs="Times New Roman"/>
          <w:color w:val="444444"/>
          <w:sz w:val="23"/>
          <w:szCs w:val="23"/>
        </w:rPr>
        <w:t>“</w:t>
      </w:r>
      <w:r w:rsidRPr="006E0095">
        <w:rPr>
          <w:rFonts w:ascii="Helvetica" w:eastAsia="Times New Roman" w:hAnsi="Helvetica" w:cs="Times New Roman"/>
          <w:color w:val="444444"/>
          <w:sz w:val="23"/>
          <w:szCs w:val="23"/>
        </w:rPr>
        <w:t>year</w:t>
      </w:r>
      <w:r w:rsidR="00B714FE">
        <w:rPr>
          <w:rFonts w:ascii="Helvetica" w:eastAsia="Times New Roman" w:hAnsi="Helvetica" w:cs="Times New Roman"/>
          <w:color w:val="444444"/>
          <w:sz w:val="23"/>
          <w:szCs w:val="23"/>
        </w:rPr>
        <w:t>”</w:t>
      </w:r>
      <w:r w:rsidRPr="006E0095">
        <w:rPr>
          <w:rFonts w:ascii="Helvetica" w:eastAsia="Times New Roman" w:hAnsi="Helvetica" w:cs="Times New Roman"/>
          <w:color w:val="444444"/>
          <w:sz w:val="23"/>
          <w:szCs w:val="23"/>
        </w:rPr>
        <w:t xml:space="preserve"> may be January 1-December 31, a tax year, fiscal year, contract year or year running from employee’s hire date</w:t>
      </w:r>
      <w:r w:rsidR="00B714FE">
        <w:rPr>
          <w:rFonts w:ascii="Helvetica" w:eastAsia="Times New Roman" w:hAnsi="Helvetica" w:cs="Times New Roman"/>
          <w:color w:val="444444"/>
          <w:sz w:val="23"/>
          <w:szCs w:val="23"/>
        </w:rPr>
        <w:t>, and the AG advises that it will be helpful to use the same year used for determining wages and benefits</w:t>
      </w:r>
      <w:r w:rsidRPr="006E0095">
        <w:rPr>
          <w:rFonts w:ascii="Helvetica" w:eastAsia="Times New Roman" w:hAnsi="Helvetica" w:cs="Times New Roman"/>
          <w:color w:val="444444"/>
          <w:sz w:val="23"/>
          <w:szCs w:val="23"/>
        </w:rPr>
        <w:t xml:space="preserve">. </w:t>
      </w:r>
    </w:p>
    <w:p w14:paraId="1A314201" w14:textId="47FE19E0" w:rsidR="006E0095" w:rsidRDefault="006E0095" w:rsidP="00A068AA">
      <w:pPr>
        <w:numPr>
          <w:ilvl w:val="0"/>
          <w:numId w:val="4"/>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Exempt employees are assumed to work 40 hours in each workweek unless the</w:t>
      </w:r>
      <w:r w:rsidR="00B714FE">
        <w:rPr>
          <w:rFonts w:ascii="Helvetica" w:eastAsia="Times New Roman" w:hAnsi="Helvetica" w:cs="Times New Roman"/>
          <w:color w:val="444444"/>
          <w:sz w:val="23"/>
          <w:szCs w:val="23"/>
        </w:rPr>
        <w:t xml:space="preserve">ir jobs specify a lower </w:t>
      </w:r>
      <w:r w:rsidRPr="006E0095">
        <w:rPr>
          <w:rFonts w:ascii="Helvetica" w:eastAsia="Times New Roman" w:hAnsi="Helvetica" w:cs="Times New Roman"/>
          <w:color w:val="444444"/>
          <w:sz w:val="23"/>
          <w:szCs w:val="23"/>
        </w:rPr>
        <w:t>number of hours per week (e.g. part-time exempt employee).</w:t>
      </w:r>
    </w:p>
    <w:p w14:paraId="731ED298" w14:textId="3375574E" w:rsidR="00B714FE" w:rsidRPr="006E0095" w:rsidRDefault="00B714FE" w:rsidP="00A068AA">
      <w:pPr>
        <w:numPr>
          <w:ilvl w:val="0"/>
          <w:numId w:val="4"/>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Employees accrue earned sick time only on hours worked, and not on hours paid when not working, e.g. paid vacation time.</w:t>
      </w:r>
    </w:p>
    <w:p w14:paraId="6EBDD110" w14:textId="7A3394D1"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b/>
          <w:bCs/>
          <w:color w:val="444444"/>
          <w:sz w:val="23"/>
          <w:szCs w:val="23"/>
        </w:rPr>
        <w:t>In what increments may employees use earned sick time?</w:t>
      </w:r>
    </w:p>
    <w:p w14:paraId="030A5591" w14:textId="77777777" w:rsidR="006E0095" w:rsidRPr="006E0095" w:rsidRDefault="006E0095" w:rsidP="00A068AA">
      <w:pPr>
        <w:numPr>
          <w:ilvl w:val="0"/>
          <w:numId w:val="5"/>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Employees are entitled to use earned sick time in hourly increments or smaller increments if the employer uses an increment smaller than one hour to account for absences or use of other time.</w:t>
      </w:r>
    </w:p>
    <w:p w14:paraId="3E814DCE" w14:textId="7F999310" w:rsidR="006E0095" w:rsidRPr="006E0095" w:rsidRDefault="006E0095" w:rsidP="00A068AA">
      <w:pPr>
        <w:numPr>
          <w:ilvl w:val="0"/>
          <w:numId w:val="5"/>
        </w:numPr>
        <w:spacing w:before="100" w:beforeAutospacing="1" w:after="100" w:afterAutospacing="1" w:line="360" w:lineRule="auto"/>
        <w:rPr>
          <w:rFonts w:ascii="Helvetica" w:eastAsia="Times New Roman" w:hAnsi="Helvetica" w:cs="Times New Roman"/>
          <w:color w:val="444444"/>
          <w:sz w:val="23"/>
          <w:szCs w:val="23"/>
        </w:rPr>
      </w:pPr>
      <w:r w:rsidRPr="006E0095">
        <w:rPr>
          <w:rFonts w:ascii="Helvetica" w:eastAsia="Times New Roman" w:hAnsi="Helvetica" w:cs="Times New Roman"/>
          <w:color w:val="444444"/>
          <w:sz w:val="23"/>
          <w:szCs w:val="23"/>
        </w:rPr>
        <w:t xml:space="preserve">If an employee’s absence at a specific time requires an employer to hire a replacement </w:t>
      </w:r>
      <w:r w:rsidR="00B23281">
        <w:rPr>
          <w:rFonts w:ascii="Helvetica" w:eastAsia="Times New Roman" w:hAnsi="Helvetica" w:cs="Times New Roman"/>
          <w:color w:val="444444"/>
          <w:sz w:val="23"/>
          <w:szCs w:val="23"/>
        </w:rPr>
        <w:t xml:space="preserve">or call in another employee </w:t>
      </w:r>
      <w:r w:rsidRPr="006E0095">
        <w:rPr>
          <w:rFonts w:ascii="Helvetica" w:eastAsia="Times New Roman" w:hAnsi="Helvetica" w:cs="Times New Roman"/>
          <w:color w:val="444444"/>
          <w:sz w:val="23"/>
          <w:szCs w:val="23"/>
        </w:rPr>
        <w:t xml:space="preserve">and the employer </w:t>
      </w:r>
      <w:r w:rsidR="00B23281">
        <w:rPr>
          <w:rFonts w:ascii="Helvetica" w:eastAsia="Times New Roman" w:hAnsi="Helvetica" w:cs="Times New Roman"/>
          <w:color w:val="444444"/>
          <w:sz w:val="23"/>
          <w:szCs w:val="23"/>
        </w:rPr>
        <w:t>does so</w:t>
      </w:r>
      <w:r w:rsidRPr="006E0095">
        <w:rPr>
          <w:rFonts w:ascii="Helvetica" w:eastAsia="Times New Roman" w:hAnsi="Helvetica" w:cs="Times New Roman"/>
          <w:color w:val="444444"/>
          <w:sz w:val="23"/>
          <w:szCs w:val="23"/>
        </w:rPr>
        <w:t xml:space="preserve">, the employer may require the employee to use </w:t>
      </w:r>
      <w:r w:rsidR="00B23281">
        <w:rPr>
          <w:rFonts w:ascii="Helvetica" w:eastAsia="Times New Roman" w:hAnsi="Helvetica" w:cs="Times New Roman"/>
          <w:color w:val="444444"/>
          <w:sz w:val="23"/>
          <w:szCs w:val="23"/>
        </w:rPr>
        <w:t>an equal number of hours as the replacement or call-in employee works, up to a full shift of earned sick time</w:t>
      </w:r>
      <w:r w:rsidRPr="006E0095">
        <w:rPr>
          <w:rFonts w:ascii="Helvetica" w:eastAsia="Times New Roman" w:hAnsi="Helvetica" w:cs="Times New Roman"/>
          <w:color w:val="444444"/>
          <w:sz w:val="23"/>
          <w:szCs w:val="23"/>
        </w:rPr>
        <w:t>.</w:t>
      </w:r>
      <w:r w:rsidR="00B23281">
        <w:rPr>
          <w:rFonts w:ascii="Helvetica" w:eastAsia="Times New Roman" w:hAnsi="Helvetica" w:cs="Times New Roman"/>
          <w:color w:val="444444"/>
          <w:sz w:val="23"/>
          <w:szCs w:val="23"/>
        </w:rPr>
        <w:t xml:space="preserve"> If the employee lacks sufficient accrued earned sick time to cover such time away from work, the employer must provide sufficient job-protected unpaid leave to make up the difference in the shift.</w:t>
      </w:r>
    </w:p>
    <w:p w14:paraId="01929F2D"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b/>
          <w:bCs/>
          <w:color w:val="444444"/>
          <w:sz w:val="23"/>
          <w:szCs w:val="23"/>
        </w:rPr>
        <w:t>What if employer has another paid leave or PTO policy?</w:t>
      </w:r>
    </w:p>
    <w:p w14:paraId="39EFCBAA" w14:textId="3EFCD3E1" w:rsidR="00B71E65" w:rsidRDefault="00B71E65" w:rsidP="00A068AA">
      <w:pPr>
        <w:numPr>
          <w:ilvl w:val="0"/>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 xml:space="preserve">Employers may have their own sick leave or paid time off policies so long as employees can use at least the same amount of time, for the same purposes, under the same conditions and with the same job protections as provided in the </w:t>
      </w:r>
      <w:r w:rsidR="001E2430">
        <w:rPr>
          <w:rFonts w:ascii="Helvetica" w:eastAsia="Times New Roman" w:hAnsi="Helvetica" w:cs="Times New Roman"/>
          <w:color w:val="444444"/>
          <w:sz w:val="23"/>
          <w:szCs w:val="23"/>
        </w:rPr>
        <w:t>MESTL</w:t>
      </w:r>
      <w:r>
        <w:rPr>
          <w:rFonts w:ascii="Helvetica" w:eastAsia="Times New Roman" w:hAnsi="Helvetica" w:cs="Times New Roman"/>
          <w:color w:val="444444"/>
          <w:sz w:val="23"/>
          <w:szCs w:val="23"/>
        </w:rPr>
        <w:t>.  Specifically:</w:t>
      </w:r>
    </w:p>
    <w:p w14:paraId="16BFFD1D" w14:textId="07984AB7" w:rsidR="00B71E65" w:rsidRDefault="00B71E65" w:rsidP="00735AF3">
      <w:pPr>
        <w:numPr>
          <w:ilvl w:val="1"/>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Accrual at the rate of no less than one hour for every 30 hours worked;</w:t>
      </w:r>
    </w:p>
    <w:p w14:paraId="594D5A91" w14:textId="60BF5800" w:rsidR="00B71E65" w:rsidRDefault="00B71E65" w:rsidP="00735AF3">
      <w:pPr>
        <w:numPr>
          <w:ilvl w:val="1"/>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Pay at the employee’s same hourly rate;</w:t>
      </w:r>
    </w:p>
    <w:p w14:paraId="3B344EC9" w14:textId="4D110E92" w:rsidR="00B71E65" w:rsidRDefault="00B71E65" w:rsidP="00735AF3">
      <w:pPr>
        <w:numPr>
          <w:ilvl w:val="1"/>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 xml:space="preserve">Access for all uses authorized under the </w:t>
      </w:r>
      <w:r w:rsidR="001E2430">
        <w:rPr>
          <w:rFonts w:ascii="Helvetica" w:eastAsia="Times New Roman" w:hAnsi="Helvetica" w:cs="Times New Roman"/>
          <w:color w:val="444444"/>
          <w:sz w:val="23"/>
          <w:szCs w:val="23"/>
        </w:rPr>
        <w:t>MESTL</w:t>
      </w:r>
      <w:r>
        <w:rPr>
          <w:rFonts w:ascii="Helvetica" w:eastAsia="Times New Roman" w:hAnsi="Helvetica" w:cs="Times New Roman"/>
          <w:color w:val="444444"/>
          <w:sz w:val="23"/>
          <w:szCs w:val="23"/>
        </w:rPr>
        <w:t>;</w:t>
      </w:r>
    </w:p>
    <w:p w14:paraId="62A56943" w14:textId="449AB59A" w:rsidR="00B71E65" w:rsidRDefault="00B71E65" w:rsidP="00735AF3">
      <w:pPr>
        <w:numPr>
          <w:ilvl w:val="1"/>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Availability under the same conditions of notice and documentation; and</w:t>
      </w:r>
    </w:p>
    <w:p w14:paraId="1D93A7D7" w14:textId="7E35AE42" w:rsidR="00B71E65" w:rsidRDefault="00B71E65" w:rsidP="00735AF3">
      <w:pPr>
        <w:numPr>
          <w:ilvl w:val="1"/>
          <w:numId w:val="6"/>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Extension of same job protections.</w:t>
      </w:r>
    </w:p>
    <w:p w14:paraId="426FF212" w14:textId="2AEB505C" w:rsidR="00B71E65" w:rsidRDefault="00B71E65" w:rsidP="00735AF3">
      <w:pPr>
        <w:pStyle w:val="ListParagraph"/>
        <w:numPr>
          <w:ilvl w:val="0"/>
          <w:numId w:val="8"/>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 xml:space="preserve">Employers may provide employees with a lump sum of 40 hours or more of paid sick leave or paid time off at the beginning of each benefit year, and if employer front loads the paid sick leave it does not need to track accrual or allow any rollover to following year, provided that leave is otherwise consistent with the </w:t>
      </w:r>
      <w:r w:rsidR="001E2430">
        <w:rPr>
          <w:rFonts w:ascii="Helvetica" w:eastAsia="Times New Roman" w:hAnsi="Helvetica" w:cs="Times New Roman"/>
          <w:color w:val="444444"/>
          <w:sz w:val="23"/>
          <w:szCs w:val="23"/>
        </w:rPr>
        <w:t>MESTL</w:t>
      </w:r>
      <w:r>
        <w:rPr>
          <w:rFonts w:ascii="Helvetica" w:eastAsia="Times New Roman" w:hAnsi="Helvetica" w:cs="Times New Roman"/>
          <w:color w:val="444444"/>
          <w:sz w:val="23"/>
          <w:szCs w:val="23"/>
        </w:rPr>
        <w:t>.</w:t>
      </w:r>
    </w:p>
    <w:p w14:paraId="20769EE2" w14:textId="40618E36" w:rsidR="001E2430" w:rsidRDefault="001E2430" w:rsidP="00735AF3">
      <w:pPr>
        <w:pStyle w:val="ListParagraph"/>
        <w:numPr>
          <w:ilvl w:val="0"/>
          <w:numId w:val="8"/>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 xml:space="preserve">Employers may have different paid leave policies for different groups of employees, so long as all employees can use at least the same amount of time, for the same purposes, under the same conditions and with the same job protections as provided in the MESTL. For example, employees working more than 20 hours per week may receive 80 hours of paid time off per benefit year, while temporary employees and employees working </w:t>
      </w:r>
      <w:r w:rsidR="009D0569">
        <w:rPr>
          <w:rFonts w:ascii="Helvetica" w:eastAsia="Times New Roman" w:hAnsi="Helvetica" w:cs="Times New Roman"/>
          <w:color w:val="444444"/>
          <w:sz w:val="23"/>
          <w:szCs w:val="23"/>
        </w:rPr>
        <w:t>fewer than 20 hours may accrue earned sick time at the rate of one hour for every 30 hours worked.</w:t>
      </w:r>
    </w:p>
    <w:p w14:paraId="01BA0631" w14:textId="42395071" w:rsidR="001E2430" w:rsidRPr="00735AF3" w:rsidRDefault="009D0569" w:rsidP="00735AF3">
      <w:pPr>
        <w:pStyle w:val="ListParagraph"/>
        <w:numPr>
          <w:ilvl w:val="0"/>
          <w:numId w:val="8"/>
        </w:numPr>
        <w:spacing w:before="100" w:beforeAutospacing="1" w:after="100" w:afterAutospacing="1" w:line="360" w:lineRule="auto"/>
        <w:rPr>
          <w:rFonts w:ascii="Helvetica" w:eastAsia="Times New Roman" w:hAnsi="Helvetica" w:cs="Times New Roman"/>
          <w:color w:val="444444"/>
          <w:sz w:val="23"/>
          <w:szCs w:val="23"/>
        </w:rPr>
      </w:pPr>
      <w:r>
        <w:rPr>
          <w:rFonts w:ascii="Helvetica" w:eastAsia="Times New Roman" w:hAnsi="Helvetica" w:cs="Times New Roman"/>
          <w:color w:val="444444"/>
          <w:sz w:val="23"/>
          <w:szCs w:val="23"/>
        </w:rPr>
        <w:t>Employers may have an unlimited sick leave policy and are not required to track accrual of sick leave or allow any rollover, provided that such sick leave is otherwise consistent with the MESTL.</w:t>
      </w:r>
    </w:p>
    <w:p w14:paraId="7FDCAE4B" w14:textId="197D6F6C" w:rsidR="0000572D" w:rsidRDefault="0000572D" w:rsidP="00735AF3">
      <w:pPr>
        <w:spacing w:before="100" w:beforeAutospacing="1" w:after="240" w:line="360" w:lineRule="auto"/>
        <w:rPr>
          <w:rFonts w:ascii="Helvetica" w:hAnsi="Helvetica" w:cs="Times New Roman"/>
          <w:b/>
          <w:bCs/>
          <w:color w:val="444444"/>
          <w:sz w:val="23"/>
          <w:szCs w:val="23"/>
        </w:rPr>
      </w:pPr>
      <w:r w:rsidRPr="00735AF3">
        <w:rPr>
          <w:rFonts w:ascii="Helvetica" w:hAnsi="Helvetica" w:cs="Times New Roman"/>
          <w:b/>
          <w:bCs/>
          <w:color w:val="444444"/>
          <w:sz w:val="23"/>
          <w:szCs w:val="23"/>
        </w:rPr>
        <w:t>Wh</w:t>
      </w:r>
      <w:r>
        <w:rPr>
          <w:rFonts w:ascii="Helvetica" w:hAnsi="Helvetica" w:cs="Times New Roman"/>
          <w:b/>
          <w:bCs/>
          <w:color w:val="444444"/>
          <w:sz w:val="23"/>
          <w:szCs w:val="23"/>
        </w:rPr>
        <w:t xml:space="preserve">en may </w:t>
      </w:r>
      <w:r w:rsidRPr="00735AF3">
        <w:rPr>
          <w:rFonts w:ascii="Helvetica" w:hAnsi="Helvetica" w:cs="Times New Roman"/>
          <w:b/>
          <w:bCs/>
          <w:color w:val="444444"/>
          <w:sz w:val="23"/>
          <w:szCs w:val="23"/>
        </w:rPr>
        <w:t xml:space="preserve">employer </w:t>
      </w:r>
      <w:r>
        <w:rPr>
          <w:rFonts w:ascii="Helvetica" w:hAnsi="Helvetica" w:cs="Times New Roman"/>
          <w:b/>
          <w:bCs/>
          <w:color w:val="444444"/>
          <w:sz w:val="23"/>
          <w:szCs w:val="23"/>
        </w:rPr>
        <w:t>require written documentation from health care provider for use of earned sick time</w:t>
      </w:r>
      <w:r w:rsidRPr="00735AF3">
        <w:rPr>
          <w:rFonts w:ascii="Helvetica" w:hAnsi="Helvetica" w:cs="Times New Roman"/>
          <w:b/>
          <w:bCs/>
          <w:color w:val="444444"/>
          <w:sz w:val="23"/>
          <w:szCs w:val="23"/>
        </w:rPr>
        <w:t>?</w:t>
      </w:r>
    </w:p>
    <w:p w14:paraId="0CB2DFDE" w14:textId="463EB1A7" w:rsidR="0000572D" w:rsidRDefault="0000572D" w:rsidP="00735AF3">
      <w:pPr>
        <w:pStyle w:val="ListParagraph"/>
        <w:numPr>
          <w:ilvl w:val="0"/>
          <w:numId w:val="7"/>
        </w:numPr>
        <w:spacing w:before="100" w:beforeAutospacing="1" w:after="240" w:line="360" w:lineRule="auto"/>
        <w:rPr>
          <w:rFonts w:ascii="Helvetica" w:hAnsi="Helvetica" w:cs="Times New Roman"/>
          <w:color w:val="444444"/>
          <w:sz w:val="23"/>
          <w:szCs w:val="23"/>
        </w:rPr>
      </w:pPr>
      <w:r>
        <w:rPr>
          <w:rFonts w:ascii="Helvetica" w:hAnsi="Helvetica" w:cs="Times New Roman"/>
          <w:color w:val="444444"/>
          <w:sz w:val="23"/>
          <w:szCs w:val="23"/>
        </w:rPr>
        <w:t>Employer may require written documentation for use of earned sick time if sick leave:</w:t>
      </w:r>
    </w:p>
    <w:p w14:paraId="4FD4B845" w14:textId="6CE1CA3A" w:rsidR="0000572D" w:rsidRDefault="0000572D" w:rsidP="00735AF3">
      <w:pPr>
        <w:pStyle w:val="ListParagraph"/>
        <w:numPr>
          <w:ilvl w:val="1"/>
          <w:numId w:val="7"/>
        </w:numPr>
        <w:spacing w:before="100" w:beforeAutospacing="1" w:after="240" w:line="360" w:lineRule="auto"/>
        <w:rPr>
          <w:rFonts w:ascii="Helvetica" w:hAnsi="Helvetica" w:cs="Times New Roman"/>
          <w:color w:val="444444"/>
          <w:sz w:val="23"/>
          <w:szCs w:val="23"/>
        </w:rPr>
      </w:pPr>
      <w:proofErr w:type="gramStart"/>
      <w:r>
        <w:rPr>
          <w:rFonts w:ascii="Helvetica" w:hAnsi="Helvetica" w:cs="Times New Roman"/>
          <w:color w:val="444444"/>
          <w:sz w:val="23"/>
          <w:szCs w:val="23"/>
        </w:rPr>
        <w:t>exceeds</w:t>
      </w:r>
      <w:proofErr w:type="gramEnd"/>
      <w:r>
        <w:rPr>
          <w:rFonts w:ascii="Helvetica" w:hAnsi="Helvetica" w:cs="Times New Roman"/>
          <w:color w:val="444444"/>
          <w:sz w:val="23"/>
          <w:szCs w:val="23"/>
        </w:rPr>
        <w:t xml:space="preserve"> 24 consecutively scheduled work hours;</w:t>
      </w:r>
    </w:p>
    <w:p w14:paraId="46D739DF" w14:textId="3A8DCC42" w:rsidR="0000572D" w:rsidRDefault="0000572D" w:rsidP="00735AF3">
      <w:pPr>
        <w:pStyle w:val="ListParagraph"/>
        <w:numPr>
          <w:ilvl w:val="1"/>
          <w:numId w:val="7"/>
        </w:numPr>
        <w:spacing w:before="100" w:beforeAutospacing="1" w:after="240" w:line="360" w:lineRule="auto"/>
        <w:rPr>
          <w:rFonts w:ascii="Helvetica" w:hAnsi="Helvetica" w:cs="Times New Roman"/>
          <w:color w:val="444444"/>
          <w:sz w:val="23"/>
          <w:szCs w:val="23"/>
        </w:rPr>
      </w:pPr>
      <w:proofErr w:type="gramStart"/>
      <w:r>
        <w:rPr>
          <w:rFonts w:ascii="Helvetica" w:hAnsi="Helvetica" w:cs="Times New Roman"/>
          <w:color w:val="444444"/>
          <w:sz w:val="23"/>
          <w:szCs w:val="23"/>
        </w:rPr>
        <w:t>exceeds</w:t>
      </w:r>
      <w:proofErr w:type="gramEnd"/>
      <w:r>
        <w:rPr>
          <w:rFonts w:ascii="Helvetica" w:hAnsi="Helvetica" w:cs="Times New Roman"/>
          <w:color w:val="444444"/>
          <w:sz w:val="23"/>
          <w:szCs w:val="23"/>
        </w:rPr>
        <w:t xml:space="preserve"> 3 consecutive days on which employee scheduled to work;</w:t>
      </w:r>
    </w:p>
    <w:p w14:paraId="2D181380" w14:textId="2B34E33A" w:rsidR="0000572D" w:rsidRDefault="0000572D" w:rsidP="00735AF3">
      <w:pPr>
        <w:pStyle w:val="ListParagraph"/>
        <w:numPr>
          <w:ilvl w:val="1"/>
          <w:numId w:val="7"/>
        </w:numPr>
        <w:spacing w:before="100" w:beforeAutospacing="1" w:after="240" w:line="360" w:lineRule="auto"/>
        <w:rPr>
          <w:rFonts w:ascii="Helvetica" w:hAnsi="Helvetica" w:cs="Times New Roman"/>
          <w:color w:val="444444"/>
          <w:sz w:val="23"/>
          <w:szCs w:val="23"/>
        </w:rPr>
      </w:pPr>
      <w:proofErr w:type="gramStart"/>
      <w:r>
        <w:rPr>
          <w:rFonts w:ascii="Helvetica" w:hAnsi="Helvetica" w:cs="Times New Roman"/>
          <w:color w:val="444444"/>
          <w:sz w:val="23"/>
          <w:szCs w:val="23"/>
        </w:rPr>
        <w:t>occurs</w:t>
      </w:r>
      <w:proofErr w:type="gramEnd"/>
      <w:r>
        <w:rPr>
          <w:rFonts w:ascii="Helvetica" w:hAnsi="Helvetica" w:cs="Times New Roman"/>
          <w:color w:val="444444"/>
          <w:sz w:val="23"/>
          <w:szCs w:val="23"/>
        </w:rPr>
        <w:t xml:space="preserve"> within 2 weeks prior to employee’s final scheduled day of work before employment termination, except in case of temporary employee;</w:t>
      </w:r>
    </w:p>
    <w:p w14:paraId="56F85B5C" w14:textId="340AD73D" w:rsidR="0000572D" w:rsidRDefault="0000572D" w:rsidP="00735AF3">
      <w:pPr>
        <w:pStyle w:val="ListParagraph"/>
        <w:numPr>
          <w:ilvl w:val="1"/>
          <w:numId w:val="7"/>
        </w:numPr>
        <w:spacing w:before="100" w:beforeAutospacing="1" w:after="240" w:line="360" w:lineRule="auto"/>
        <w:rPr>
          <w:rFonts w:ascii="Helvetica" w:hAnsi="Helvetica" w:cs="Times New Roman"/>
          <w:color w:val="444444"/>
          <w:sz w:val="23"/>
          <w:szCs w:val="23"/>
        </w:rPr>
      </w:pPr>
      <w:proofErr w:type="gramStart"/>
      <w:r>
        <w:rPr>
          <w:rFonts w:ascii="Helvetica" w:hAnsi="Helvetica" w:cs="Times New Roman"/>
          <w:color w:val="444444"/>
          <w:sz w:val="23"/>
          <w:szCs w:val="23"/>
        </w:rPr>
        <w:t>occurs</w:t>
      </w:r>
      <w:proofErr w:type="gramEnd"/>
      <w:r>
        <w:rPr>
          <w:rFonts w:ascii="Helvetica" w:hAnsi="Helvetica" w:cs="Times New Roman"/>
          <w:color w:val="444444"/>
          <w:sz w:val="23"/>
          <w:szCs w:val="23"/>
        </w:rPr>
        <w:t xml:space="preserve"> after 3 unforeseeable and undocumented absences within a 3- month period; or</w:t>
      </w:r>
    </w:p>
    <w:p w14:paraId="2BCFE3FB" w14:textId="1BD2A461" w:rsidR="009D0569" w:rsidRPr="00735AF3" w:rsidRDefault="0000572D" w:rsidP="00735AF3">
      <w:pPr>
        <w:pStyle w:val="ListParagraph"/>
        <w:numPr>
          <w:ilvl w:val="1"/>
          <w:numId w:val="7"/>
        </w:numPr>
        <w:spacing w:before="100" w:beforeAutospacing="1" w:after="240" w:line="360" w:lineRule="auto"/>
        <w:rPr>
          <w:rFonts w:ascii="Helvetica" w:hAnsi="Helvetica" w:cs="Times New Roman"/>
          <w:color w:val="444444"/>
          <w:sz w:val="23"/>
          <w:szCs w:val="23"/>
        </w:rPr>
      </w:pPr>
      <w:proofErr w:type="gramStart"/>
      <w:r>
        <w:rPr>
          <w:rFonts w:ascii="Helvetica" w:hAnsi="Helvetica" w:cs="Times New Roman"/>
          <w:color w:val="444444"/>
          <w:sz w:val="23"/>
          <w:szCs w:val="23"/>
        </w:rPr>
        <w:t>for</w:t>
      </w:r>
      <w:proofErr w:type="gramEnd"/>
      <w:r>
        <w:rPr>
          <w:rFonts w:ascii="Helvetica" w:hAnsi="Helvetica" w:cs="Times New Roman"/>
          <w:color w:val="444444"/>
          <w:sz w:val="23"/>
          <w:szCs w:val="23"/>
        </w:rPr>
        <w:t xml:space="preserve"> employees 17 and under, occurs after 3 unforeseeable and undocumented absences within a 3-month period</w:t>
      </w:r>
    </w:p>
    <w:p w14:paraId="164081F2"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23"/>
          <w:szCs w:val="23"/>
        </w:rPr>
        <w:t>If you have any questions or would like assistance reviewing your employee policies or handbooks, please contact one of the members of our employment law team:</w:t>
      </w:r>
    </w:p>
    <w:p w14:paraId="43C5E613" w14:textId="77777777" w:rsidR="006E0095" w:rsidRPr="006E0095" w:rsidRDefault="006E0095" w:rsidP="00A068AA">
      <w:pPr>
        <w:spacing w:before="100" w:beforeAutospacing="1" w:after="240" w:line="360" w:lineRule="auto"/>
        <w:rPr>
          <w:rFonts w:ascii="Helvetica" w:hAnsi="Helvetica" w:cs="Times New Roman"/>
          <w:color w:val="444444"/>
          <w:sz w:val="23"/>
          <w:szCs w:val="23"/>
        </w:rPr>
      </w:pPr>
      <w:r w:rsidRPr="006E0095">
        <w:rPr>
          <w:rFonts w:ascii="Helvetica" w:hAnsi="Helvetica" w:cs="Times New Roman"/>
          <w:color w:val="444444"/>
          <w:sz w:val="17"/>
          <w:szCs w:val="17"/>
        </w:rPr>
        <w:t>Amy Katz | 781-806-5270 | </w:t>
      </w:r>
      <w:hyperlink r:id="rId6" w:history="1">
        <w:r w:rsidRPr="006E0095">
          <w:rPr>
            <w:rFonts w:ascii="Helvetica" w:hAnsi="Helvetica" w:cs="Times New Roman"/>
            <w:color w:val="0000FF"/>
            <w:sz w:val="17"/>
            <w:szCs w:val="17"/>
            <w:u w:val="single"/>
          </w:rPr>
          <w:t>akatz@outsidegc.com</w:t>
        </w:r>
        <w:r w:rsidRPr="006E0095">
          <w:rPr>
            <w:rFonts w:ascii="Helvetica" w:hAnsi="Helvetica" w:cs="Times New Roman"/>
            <w:color w:val="0000FF"/>
            <w:sz w:val="17"/>
            <w:szCs w:val="17"/>
            <w:u w:val="single"/>
          </w:rPr>
          <w:br/>
        </w:r>
      </w:hyperlink>
      <w:r w:rsidRPr="006E0095">
        <w:rPr>
          <w:rFonts w:ascii="Helvetica" w:hAnsi="Helvetica" w:cs="Times New Roman"/>
          <w:color w:val="444444"/>
          <w:sz w:val="17"/>
          <w:szCs w:val="17"/>
        </w:rPr>
        <w:t xml:space="preserve">Jackie </w:t>
      </w:r>
      <w:proofErr w:type="spellStart"/>
      <w:r w:rsidRPr="006E0095">
        <w:rPr>
          <w:rFonts w:ascii="Helvetica" w:hAnsi="Helvetica" w:cs="Times New Roman"/>
          <w:color w:val="444444"/>
          <w:sz w:val="17"/>
          <w:szCs w:val="17"/>
        </w:rPr>
        <w:t>Piscitello</w:t>
      </w:r>
      <w:proofErr w:type="spellEnd"/>
      <w:r w:rsidRPr="006E0095">
        <w:rPr>
          <w:rFonts w:ascii="Helvetica" w:hAnsi="Helvetica" w:cs="Times New Roman"/>
          <w:color w:val="444444"/>
          <w:sz w:val="17"/>
          <w:szCs w:val="17"/>
        </w:rPr>
        <w:t xml:space="preserve"> | 781-652-8929 | </w:t>
      </w:r>
      <w:hyperlink r:id="rId7" w:history="1">
        <w:r w:rsidRPr="006E0095">
          <w:rPr>
            <w:rFonts w:ascii="Helvetica" w:hAnsi="Helvetica" w:cs="Times New Roman"/>
            <w:color w:val="0000FF"/>
            <w:sz w:val="17"/>
            <w:szCs w:val="17"/>
            <w:u w:val="single"/>
          </w:rPr>
          <w:t>jpiscitello@outsidegc.com</w:t>
        </w:r>
        <w:r w:rsidRPr="006E0095">
          <w:rPr>
            <w:rFonts w:ascii="Helvetica" w:hAnsi="Helvetica" w:cs="Times New Roman"/>
            <w:color w:val="0000FF"/>
            <w:sz w:val="17"/>
            <w:szCs w:val="17"/>
            <w:u w:val="single"/>
          </w:rPr>
          <w:br/>
        </w:r>
      </w:hyperlink>
      <w:r w:rsidRPr="006E0095">
        <w:rPr>
          <w:rFonts w:ascii="Helvetica" w:hAnsi="Helvetica" w:cs="Times New Roman"/>
          <w:color w:val="444444"/>
          <w:sz w:val="17"/>
          <w:szCs w:val="17"/>
        </w:rPr>
        <w:t xml:space="preserve">Christine </w:t>
      </w:r>
      <w:proofErr w:type="spellStart"/>
      <w:r w:rsidRPr="006E0095">
        <w:rPr>
          <w:rFonts w:ascii="Helvetica" w:hAnsi="Helvetica" w:cs="Times New Roman"/>
          <w:color w:val="444444"/>
          <w:sz w:val="17"/>
          <w:szCs w:val="17"/>
        </w:rPr>
        <w:t>Zebrowski</w:t>
      </w:r>
      <w:proofErr w:type="spellEnd"/>
      <w:r w:rsidRPr="006E0095">
        <w:rPr>
          <w:rFonts w:ascii="Helvetica" w:hAnsi="Helvetica" w:cs="Times New Roman"/>
          <w:color w:val="444444"/>
          <w:sz w:val="17"/>
          <w:szCs w:val="17"/>
        </w:rPr>
        <w:t xml:space="preserve"> | 202-425-6711 | </w:t>
      </w:r>
      <w:hyperlink r:id="rId8" w:history="1">
        <w:r w:rsidRPr="006E0095">
          <w:rPr>
            <w:rFonts w:ascii="Helvetica" w:hAnsi="Helvetica" w:cs="Times New Roman"/>
            <w:color w:val="0000FF"/>
            <w:sz w:val="17"/>
            <w:szCs w:val="17"/>
            <w:u w:val="single"/>
          </w:rPr>
          <w:t>czebrowski@outsidegc.com</w:t>
        </w:r>
      </w:hyperlink>
    </w:p>
    <w:p w14:paraId="1A18337B" w14:textId="77777777" w:rsidR="006E0095" w:rsidRPr="006E0095" w:rsidRDefault="006E0095" w:rsidP="00A068AA">
      <w:pPr>
        <w:spacing w:line="360" w:lineRule="auto"/>
        <w:rPr>
          <w:rFonts w:ascii="Times" w:eastAsia="Times New Roman" w:hAnsi="Times" w:cs="Times New Roman"/>
          <w:sz w:val="20"/>
          <w:szCs w:val="20"/>
        </w:rPr>
      </w:pPr>
    </w:p>
    <w:p w14:paraId="2D7BC196" w14:textId="77777777" w:rsidR="002005F7" w:rsidRDefault="002005F7" w:rsidP="00A068AA">
      <w:pPr>
        <w:spacing w:line="360" w:lineRule="auto"/>
      </w:pPr>
    </w:p>
    <w:sectPr w:rsidR="002005F7" w:rsidSect="002005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00F3"/>
    <w:multiLevelType w:val="multilevel"/>
    <w:tmpl w:val="458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32FC5"/>
    <w:multiLevelType w:val="multilevel"/>
    <w:tmpl w:val="8436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23494"/>
    <w:multiLevelType w:val="hybridMultilevel"/>
    <w:tmpl w:val="9A948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FB5B0C"/>
    <w:multiLevelType w:val="multilevel"/>
    <w:tmpl w:val="5FBA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BF1CE6"/>
    <w:multiLevelType w:val="multilevel"/>
    <w:tmpl w:val="A5728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95C3B"/>
    <w:multiLevelType w:val="multilevel"/>
    <w:tmpl w:val="2F0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3C2DAF"/>
    <w:multiLevelType w:val="multilevel"/>
    <w:tmpl w:val="B54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A610E"/>
    <w:multiLevelType w:val="hybridMultilevel"/>
    <w:tmpl w:val="44BC3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95"/>
    <w:rsid w:val="0000572D"/>
    <w:rsid w:val="0014300D"/>
    <w:rsid w:val="001E2430"/>
    <w:rsid w:val="002005F7"/>
    <w:rsid w:val="00223728"/>
    <w:rsid w:val="00270B64"/>
    <w:rsid w:val="00281747"/>
    <w:rsid w:val="002E6F6B"/>
    <w:rsid w:val="003071A5"/>
    <w:rsid w:val="00326CC8"/>
    <w:rsid w:val="004B1AF5"/>
    <w:rsid w:val="0052149B"/>
    <w:rsid w:val="006E0095"/>
    <w:rsid w:val="006E645D"/>
    <w:rsid w:val="00735AF3"/>
    <w:rsid w:val="007508A3"/>
    <w:rsid w:val="009D0569"/>
    <w:rsid w:val="00A068AA"/>
    <w:rsid w:val="00B23281"/>
    <w:rsid w:val="00B714FE"/>
    <w:rsid w:val="00B71E65"/>
    <w:rsid w:val="00D35221"/>
    <w:rsid w:val="00DA7A37"/>
    <w:rsid w:val="00DE55D7"/>
    <w:rsid w:val="00EB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117B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0095"/>
    <w:rPr>
      <w:b/>
      <w:bCs/>
    </w:rPr>
  </w:style>
  <w:style w:type="paragraph" w:styleId="NormalWeb">
    <w:name w:val="Normal (Web)"/>
    <w:basedOn w:val="Normal"/>
    <w:uiPriority w:val="99"/>
    <w:semiHidden/>
    <w:unhideWhenUsed/>
    <w:rsid w:val="006E009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E0095"/>
  </w:style>
  <w:style w:type="character" w:styleId="Emphasis">
    <w:name w:val="Emphasis"/>
    <w:basedOn w:val="DefaultParagraphFont"/>
    <w:uiPriority w:val="20"/>
    <w:qFormat/>
    <w:rsid w:val="006E0095"/>
    <w:rPr>
      <w:i/>
      <w:iCs/>
    </w:rPr>
  </w:style>
  <w:style w:type="character" w:styleId="Hyperlink">
    <w:name w:val="Hyperlink"/>
    <w:basedOn w:val="DefaultParagraphFont"/>
    <w:uiPriority w:val="99"/>
    <w:semiHidden/>
    <w:unhideWhenUsed/>
    <w:rsid w:val="006E0095"/>
    <w:rPr>
      <w:color w:val="0000FF"/>
      <w:u w:val="single"/>
    </w:rPr>
  </w:style>
  <w:style w:type="character" w:customStyle="1" w:styleId="s1">
    <w:name w:val="s1"/>
    <w:basedOn w:val="DefaultParagraphFont"/>
    <w:rsid w:val="006E0095"/>
  </w:style>
  <w:style w:type="paragraph" w:customStyle="1" w:styleId="p1">
    <w:name w:val="p1"/>
    <w:basedOn w:val="Normal"/>
    <w:rsid w:val="006E009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07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1A5"/>
    <w:rPr>
      <w:rFonts w:ascii="Lucida Grande" w:hAnsi="Lucida Grande" w:cs="Lucida Grande"/>
      <w:sz w:val="18"/>
      <w:szCs w:val="18"/>
    </w:rPr>
  </w:style>
  <w:style w:type="paragraph" w:styleId="ListParagraph">
    <w:name w:val="List Paragraph"/>
    <w:basedOn w:val="Normal"/>
    <w:uiPriority w:val="34"/>
    <w:qFormat/>
    <w:rsid w:val="000057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0095"/>
    <w:rPr>
      <w:b/>
      <w:bCs/>
    </w:rPr>
  </w:style>
  <w:style w:type="paragraph" w:styleId="NormalWeb">
    <w:name w:val="Normal (Web)"/>
    <w:basedOn w:val="Normal"/>
    <w:uiPriority w:val="99"/>
    <w:semiHidden/>
    <w:unhideWhenUsed/>
    <w:rsid w:val="006E009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6E0095"/>
  </w:style>
  <w:style w:type="character" w:styleId="Emphasis">
    <w:name w:val="Emphasis"/>
    <w:basedOn w:val="DefaultParagraphFont"/>
    <w:uiPriority w:val="20"/>
    <w:qFormat/>
    <w:rsid w:val="006E0095"/>
    <w:rPr>
      <w:i/>
      <w:iCs/>
    </w:rPr>
  </w:style>
  <w:style w:type="character" w:styleId="Hyperlink">
    <w:name w:val="Hyperlink"/>
    <w:basedOn w:val="DefaultParagraphFont"/>
    <w:uiPriority w:val="99"/>
    <w:semiHidden/>
    <w:unhideWhenUsed/>
    <w:rsid w:val="006E0095"/>
    <w:rPr>
      <w:color w:val="0000FF"/>
      <w:u w:val="single"/>
    </w:rPr>
  </w:style>
  <w:style w:type="character" w:customStyle="1" w:styleId="s1">
    <w:name w:val="s1"/>
    <w:basedOn w:val="DefaultParagraphFont"/>
    <w:rsid w:val="006E0095"/>
  </w:style>
  <w:style w:type="paragraph" w:customStyle="1" w:styleId="p1">
    <w:name w:val="p1"/>
    <w:basedOn w:val="Normal"/>
    <w:rsid w:val="006E0095"/>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07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1A5"/>
    <w:rPr>
      <w:rFonts w:ascii="Lucida Grande" w:hAnsi="Lucida Grande" w:cs="Lucida Grande"/>
      <w:sz w:val="18"/>
      <w:szCs w:val="18"/>
    </w:rPr>
  </w:style>
  <w:style w:type="paragraph" w:styleId="ListParagraph">
    <w:name w:val="List Paragraph"/>
    <w:basedOn w:val="Normal"/>
    <w:uiPriority w:val="34"/>
    <w:qFormat/>
    <w:rsid w:val="00005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0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katz@outsidegc.com" TargetMode="External"/><Relationship Id="rId7" Type="http://schemas.openxmlformats.org/officeDocument/2006/relationships/hyperlink" Target="mailto:jpiscitello@outsidegc.com" TargetMode="External"/><Relationship Id="rId8" Type="http://schemas.openxmlformats.org/officeDocument/2006/relationships/hyperlink" Target="mailto:czebrowski@outsidegc.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8183</Characters>
  <Application>Microsoft Macintosh Word</Application>
  <DocSecurity>0</DocSecurity>
  <Lines>68</Lines>
  <Paragraphs>19</Paragraphs>
  <ScaleCrop>false</ScaleCrop>
  <Company>Outside GC</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Kuzneski</dc:creator>
  <cp:keywords/>
  <dc:description/>
  <cp:lastModifiedBy>Lynn Kuzneski</cp:lastModifiedBy>
  <cp:revision>2</cp:revision>
  <dcterms:created xsi:type="dcterms:W3CDTF">2015-07-28T00:36:00Z</dcterms:created>
  <dcterms:modified xsi:type="dcterms:W3CDTF">2015-07-28T00:36:00Z</dcterms:modified>
</cp:coreProperties>
</file>